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106045</wp:posOffset>
            </wp:positionH>
            <wp:positionV relativeFrom="paragraph">
              <wp:posOffset>-504825</wp:posOffset>
            </wp:positionV>
            <wp:extent cx="6120130" cy="587375"/>
            <wp:effectExtent l="0" t="0" r="0" b="0"/>
            <wp:wrapSquare wrapText="largest"/>
            <wp:docPr id="1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ny1"/>
        <w:tabs>
          <w:tab w:val="clear" w:pos="709"/>
          <w:tab w:val="center" w:pos="4536" w:leader="none"/>
          <w:tab w:val="right" w:pos="9072" w:leader="none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Projekt: </w:t>
      </w:r>
      <w:r>
        <w:rPr>
          <w:rFonts w:ascii="Times New Roman" w:hAnsi="Times New Roman"/>
          <w:sz w:val="16"/>
          <w:szCs w:val="16"/>
        </w:rPr>
        <w:t>„Pomocna Dłoń dla gm. Mirzec – usługi społeczne i  zdrowotne dla osób potrzebujących wsparcia w codziennym funkcjonowaniu</w:t>
      </w:r>
      <w:r>
        <w:rPr>
          <w:rFonts w:ascii="Times New Roman" w:hAnsi="Times New Roman"/>
          <w:iCs/>
          <w:spacing w:val="2"/>
          <w:sz w:val="16"/>
          <w:szCs w:val="16"/>
        </w:rPr>
        <w:t xml:space="preserve">” </w:t>
        <w:br/>
        <w:t>nr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bookmarkStart w:id="0" w:name="_Hlk199831239"/>
      <w:r>
        <w:rPr>
          <w:rFonts w:ascii="Times New Roman" w:hAnsi="Times New Roman"/>
          <w:sz w:val="16"/>
          <w:szCs w:val="16"/>
        </w:rPr>
        <w:t>FESW.09.04-IZ.00-0048/24</w:t>
      </w:r>
      <w:bookmarkEnd w:id="0"/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>WYKAZ SPRZĘTU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</w:rPr>
        <w:t>rehabilitacyjnego, pielęgnacyjnego, wspomagającego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0155" w:type="dxa"/>
        <w:jc w:val="start"/>
        <w:tblInd w:w="-3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65"/>
        <w:gridCol w:w="2505"/>
        <w:gridCol w:w="2089"/>
        <w:gridCol w:w="4995"/>
      </w:tblGrid>
      <w:tr>
        <w:trPr/>
        <w:tc>
          <w:tcPr>
            <w:tcW w:w="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L. p</w:t>
            </w:r>
          </w:p>
        </w:tc>
        <w:tc>
          <w:tcPr>
            <w:tcW w:w="25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Rodzaj sprzętu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49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Parametry techniczne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Podnośnik transportowo-kąpielowy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udźwig do 150 kg; automatyczny; z pilotem do samoobsługi; blokada na kółkach; wyposażenie w przycisk awaryjny; konstrukcja umożliwiająca podnoszenie pacjentów z łóżka; wyposażenie w zagłówek</w:t>
            </w:r>
          </w:p>
        </w:tc>
      </w:tr>
      <w:tr>
        <w:trPr>
          <w:trHeight w:val="802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Wózek inwalidzki lekki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kg; łamane oparcia; regulowany kąt nachylenia płyty pod stopę; możliwość zmiany wysokości siedziska od podłoża, zmiany wysokości podparcia pod łokieć, zmiany kąta płyty podnóżka, zaadoptowania wózka dla osób po amputacji kończyn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Materac przeciwodleżynowy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Piana wysoko-elastyczna HR o gęstości 40 kg/m3; atest niepalności; hipoalergiczna powłoka; rozmiar 90x200x14; antypoślizgowa podstawa, wytrzymałość 130 kg.</w:t>
            </w:r>
          </w:p>
        </w:tc>
      </w:tr>
      <w:tr>
        <w:trPr>
          <w:trHeight w:val="528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Balkoniki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Wyposażenie w półkę do siedzenia, oparcie pleców, uchwyty ergonomiczne, regulacja wysokości rączek, koszyk na zakupy, uchwyt na kule; wykonanie z aluminium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Kule łokciowe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kula łokciowa z otwartą obejmą, odległość uchwytu od podłoża od 75 do 100 cm.</w:t>
            </w:r>
          </w:p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547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Łóżko rehabilitacyjne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Rozmiar leża 200x90cm; wytrzymałość do co najmniej 150 kg; możliwość regulacji wysokości leża; możliwość regulacji kątów nachylenia części udowej i części zagłówka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Krzesło prysznicowe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wymiar siedziska 50x30, wyposażenie w nasadki gumowe antypoślizgowe, wyposażenie w uchwyty oraz otwory odpływowe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Schodki do wanny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antypoślizgowa powłoka</w:t>
            </w:r>
          </w:p>
        </w:tc>
      </w:tr>
      <w:tr>
        <w:trPr>
          <w:trHeight w:val="417" w:hRule="atLeast"/>
        </w:trPr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Taboret kąpielowy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Średnica siedziska 33 cm, wytrzymałość do 130 kg, wyposażenie w nasadki gumowe antypoślizgowe, wyposażenie w uchwyty oraz otwory odpływowe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Krzesło toaletowe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pojemność wiaderka 5 l, szerokość 60 cm, możliwość regulacji siedziska, antypoślizgowe nasadki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Rama asekuracyjna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2 poręcze, regulowana wysokość, podłokietniki wyposażone w miękką piankę</w:t>
            </w:r>
          </w:p>
        </w:tc>
      </w:tr>
      <w:tr>
        <w:trPr/>
        <w:tc>
          <w:tcPr>
            <w:tcW w:w="56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250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Wysięgniki do łóżka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Zawartotabeli"/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9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Zawartotabeli"/>
              <w:bidi w:val="0"/>
              <w:jc w:val="start"/>
              <w:rPr>
                <w:color w:val="000000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Wytrzymałość do 130 kg, kołnierz mocujący min. 20x30cm, długość ramienia nośnego min. 73cm, w komplecie z uchwytem trójkątnym</w:t>
            </w:r>
          </w:p>
        </w:tc>
      </w:tr>
    </w:tbl>
    <w:p>
      <w:pPr>
        <w:pStyle w:val="Normal"/>
        <w:bidi w:val="0"/>
        <w:spacing w:lineRule="auto" w:line="36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w="11906" w:h="16838"/>
      <w:pgMar w:left="885" w:right="902" w:gutter="0" w:header="0" w:top="315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Normalny1">
    <w:name w:val="Normalny1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4"/>
      <w:szCs w:val="24"/>
      <w:lang w:val="pl-PL" w:eastAsia="pl-PL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318</TotalTime>
  <Application>LibreOffice/25.2.5.2$Windows_X86_64 LibreOffice_project/03d19516eb2e1dd5d4ccd751a0d6f35f35e08022</Application>
  <AppVersion>15.0000</AppVersion>
  <Pages>1</Pages>
  <Words>305</Words>
  <Characters>1914</Characters>
  <CharactersWithSpaces>2168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2025-05-20T09:14:38Z</dcterms:created>
  <dc:creator/>
  <dc:description/>
  <dc:language>pl-PL</dc:language>
  <cp:lastModifiedBy/>
  <cp:lastPrinted>2025-10-20T12:51:00Z</cp:lastPrinted>
  <dcterms:modified xsi:type="dcterms:W3CDTF">2025-10-21T10:28:24Z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