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header5.xml.rels" ContentType="application/vnd.openxmlformats-package.relationships+xml"/>
  <Override PartName="/word/_rels/header6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jc w:val="both"/>
        <w:rPr>
          <w:rFonts w:ascii="Calibri" w:hAnsi="Calibri"/>
        </w:rPr>
      </w:pPr>
      <w:r>
        <w:rPr/>
      </w:r>
    </w:p>
    <w:p>
      <w:pPr>
        <w:pStyle w:val="Normal"/>
        <w:bidi w:val="0"/>
        <w:spacing w:before="0" w:after="0"/>
        <w:ind w:hanging="0" w:left="5953" w:right="0"/>
        <w:jc w:val="left"/>
        <w:textAlignment w:val="auto"/>
        <w:rPr>
          <w:rFonts w:ascii="Calibri" w:hAnsi="Calibri"/>
        </w:rPr>
      </w:pPr>
      <w:r>
        <w:rPr>
          <w:rFonts w:eastAsia="Times New Roman" w:cs="Calibri"/>
          <w:sz w:val="20"/>
          <w:szCs w:val="20"/>
        </w:rPr>
        <w:t>Załącznik do Zarządzenia nr 021.</w:t>
      </w:r>
      <w:r>
        <w:rPr>
          <w:rFonts w:eastAsia="Times New Roman" w:cs="Calibri"/>
          <w:sz w:val="20"/>
          <w:szCs w:val="20"/>
        </w:rPr>
        <w:t>9</w:t>
      </w:r>
      <w:r>
        <w:rPr>
          <w:rFonts w:eastAsia="Times New Roman" w:cs="Calibri"/>
          <w:sz w:val="20"/>
          <w:szCs w:val="20"/>
        </w:rPr>
        <w:t>.2025</w:t>
      </w:r>
    </w:p>
    <w:p>
      <w:pPr>
        <w:pStyle w:val="Normal"/>
        <w:bidi w:val="0"/>
        <w:spacing w:before="0" w:after="0"/>
        <w:ind w:hanging="0" w:left="5953" w:right="0"/>
        <w:jc w:val="left"/>
        <w:textAlignment w:val="auto"/>
        <w:rPr>
          <w:rFonts w:ascii="Calibri" w:hAnsi="Calibri"/>
        </w:rPr>
      </w:pPr>
      <w:r>
        <w:rPr>
          <w:rFonts w:eastAsia="Times New Roman" w:cs="Calibri"/>
          <w:sz w:val="20"/>
          <w:szCs w:val="20"/>
        </w:rPr>
        <w:t xml:space="preserve">Kierownika Gminnego Ośrodka </w:t>
      </w:r>
    </w:p>
    <w:p>
      <w:pPr>
        <w:pStyle w:val="Normal"/>
        <w:bidi w:val="0"/>
        <w:spacing w:before="0" w:after="0"/>
        <w:ind w:hanging="0" w:left="5953" w:right="0"/>
        <w:jc w:val="left"/>
        <w:textAlignment w:val="auto"/>
        <w:rPr>
          <w:rFonts w:ascii="Calibri" w:hAnsi="Calibri"/>
        </w:rPr>
      </w:pPr>
      <w:r>
        <w:rPr>
          <w:rFonts w:eastAsia="Times New Roman" w:cs="Calibri"/>
          <w:sz w:val="20"/>
          <w:szCs w:val="20"/>
        </w:rPr>
        <w:t xml:space="preserve">Pomocy Społecznej w Mircu </w:t>
        <w:br/>
        <w:t xml:space="preserve">z dnia </w:t>
      </w:r>
      <w:r>
        <w:rPr>
          <w:rFonts w:eastAsia="Times New Roman" w:cs="Calibri"/>
          <w:sz w:val="20"/>
          <w:szCs w:val="20"/>
        </w:rPr>
        <w:t>15</w:t>
      </w:r>
      <w:r>
        <w:rPr>
          <w:rFonts w:eastAsia="Times New Roman" w:cs="Calibri"/>
          <w:sz w:val="20"/>
          <w:szCs w:val="20"/>
        </w:rPr>
        <w:t>.</w:t>
      </w:r>
      <w:r>
        <w:rPr>
          <w:rFonts w:eastAsia="Times New Roman" w:cs="Calibri"/>
          <w:sz w:val="20"/>
          <w:szCs w:val="20"/>
        </w:rPr>
        <w:t>1</w:t>
      </w:r>
      <w:r>
        <w:rPr>
          <w:rFonts w:eastAsia="Times New Roman" w:cs="Calibri"/>
          <w:sz w:val="20"/>
          <w:szCs w:val="20"/>
        </w:rPr>
        <w:t xml:space="preserve">0.2025 roku </w:t>
      </w:r>
    </w:p>
    <w:p>
      <w:pPr>
        <w:pStyle w:val="Normal"/>
        <w:widowControl w:val="false"/>
        <w:suppressAutoHyphens w:val="false"/>
        <w:bidi w:val="0"/>
        <w:spacing w:before="0" w:after="0"/>
        <w:ind w:hanging="0" w:left="5953" w:right="0"/>
        <w:jc w:val="left"/>
        <w:textAlignment w:val="auto"/>
        <w:rPr>
          <w:rFonts w:ascii="Calibri" w:hAnsi="Calibri" w:eastAsia="Times New Roman" w:cs="Calibri"/>
          <w:kern w:val="0"/>
          <w:sz w:val="24"/>
          <w:szCs w:val="24"/>
        </w:rPr>
      </w:pPr>
      <w:r>
        <w:rPr>
          <w:rFonts w:eastAsia="Times New Roman" w:cs="Calibri"/>
          <w:kern w:val="0"/>
          <w:sz w:val="24"/>
          <w:szCs w:val="24"/>
        </w:rPr>
      </w:r>
    </w:p>
    <w:p>
      <w:pPr>
        <w:pStyle w:val="Normal"/>
        <w:widowControl w:val="false"/>
        <w:suppressAutoHyphens w:val="false"/>
        <w:spacing w:before="221" w:after="0"/>
        <w:jc w:val="both"/>
        <w:textAlignment w:val="auto"/>
        <w:rPr>
          <w:rFonts w:ascii="Calibri" w:hAnsi="Calibri" w:eastAsia="Times New Roman" w:cs="Calibri"/>
          <w:b/>
          <w:bCs/>
          <w:kern w:val="0"/>
          <w:sz w:val="24"/>
          <w:szCs w:val="24"/>
        </w:rPr>
      </w:pPr>
      <w:r>
        <w:rPr>
          <w:rFonts w:eastAsia="Times New Roman" w:cs="Calibri"/>
          <w:b/>
          <w:bCs/>
          <w:kern w:val="0"/>
          <w:sz w:val="24"/>
          <w:szCs w:val="24"/>
        </w:rPr>
      </w:r>
    </w:p>
    <w:p>
      <w:pPr>
        <w:pStyle w:val="Normal"/>
        <w:widowControl w:val="false"/>
        <w:suppressAutoHyphens w:val="false"/>
        <w:spacing w:before="0" w:after="0"/>
        <w:jc w:val="center"/>
        <w:textAlignment w:val="auto"/>
        <w:rPr>
          <w:rFonts w:ascii="Calibri" w:hAnsi="Calibri"/>
          <w:sz w:val="44"/>
          <w:szCs w:val="44"/>
        </w:rPr>
      </w:pPr>
      <w:r>
        <w:rPr>
          <w:rFonts w:eastAsia="Times New Roman" w:cs="Calibri"/>
          <w:b/>
          <w:bCs/>
          <w:kern w:val="0"/>
          <w:sz w:val="44"/>
          <w:szCs w:val="44"/>
        </w:rPr>
        <w:t>REGULAMIN</w:t>
      </w:r>
    </w:p>
    <w:p>
      <w:pPr>
        <w:pStyle w:val="Normal"/>
        <w:widowControl w:val="false"/>
        <w:suppressAutoHyphens w:val="false"/>
        <w:spacing w:before="0" w:after="0"/>
        <w:jc w:val="center"/>
        <w:textAlignment w:val="auto"/>
        <w:rPr>
          <w:rFonts w:ascii="Calibri" w:hAnsi="Calibri"/>
          <w:sz w:val="44"/>
          <w:szCs w:val="44"/>
        </w:rPr>
      </w:pPr>
      <w:r>
        <w:rPr>
          <w:rFonts w:eastAsia="Times New Roman" w:cs="Calibri"/>
          <w:b/>
          <w:bCs/>
          <w:kern w:val="0"/>
          <w:sz w:val="44"/>
          <w:szCs w:val="44"/>
        </w:rPr>
        <w:t>WYPOŻYCZALNI SPRZĘTU REHABILITACYJNEGO, PIELĘGNACYJNEGO, WSPOMAGAJĄCEGO</w:t>
      </w:r>
    </w:p>
    <w:p>
      <w:pPr>
        <w:pStyle w:val="Normal"/>
        <w:widowControl w:val="false"/>
        <w:suppressAutoHyphens w:val="false"/>
        <w:spacing w:before="0" w:after="0"/>
        <w:jc w:val="center"/>
        <w:textAlignment w:val="auto"/>
        <w:rPr>
          <w:rFonts w:ascii="Calibri" w:hAnsi="Calibri"/>
          <w:sz w:val="44"/>
          <w:szCs w:val="44"/>
        </w:rPr>
      </w:pPr>
      <w:r>
        <w:rPr>
          <w:rFonts w:eastAsia="Times New Roman" w:cs="Calibri"/>
          <w:b/>
          <w:bCs/>
          <w:kern w:val="0"/>
          <w:sz w:val="44"/>
          <w:szCs w:val="44"/>
        </w:rPr>
        <w:t xml:space="preserve">PROWADZONEJ PRZEZ </w:t>
        <w:br/>
        <w:t xml:space="preserve">GMINNY OŚRODEK POMOCY SPOŁECZNEJ </w:t>
      </w:r>
    </w:p>
    <w:p>
      <w:pPr>
        <w:pStyle w:val="Normal"/>
        <w:widowControl w:val="false"/>
        <w:suppressAutoHyphens w:val="false"/>
        <w:spacing w:before="0" w:after="0"/>
        <w:jc w:val="center"/>
        <w:textAlignment w:val="auto"/>
        <w:rPr>
          <w:rFonts w:ascii="Calibri" w:hAnsi="Calibri"/>
          <w:sz w:val="44"/>
          <w:szCs w:val="44"/>
        </w:rPr>
      </w:pPr>
      <w:r>
        <w:rPr>
          <w:rFonts w:eastAsia="Times New Roman" w:cs="Calibri"/>
          <w:b/>
          <w:bCs/>
          <w:kern w:val="0"/>
          <w:sz w:val="44"/>
          <w:szCs w:val="44"/>
        </w:rPr>
        <w:t xml:space="preserve">W MIRCU  </w:t>
        <w:br/>
        <w:t xml:space="preserve">DLA UCZESTNIKÓW PROJEKTU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widowControl/>
        <w:overflowPunct w:val="true"/>
        <w:bidi w:val="0"/>
        <w:spacing w:lineRule="auto" w:line="240" w:before="0" w:after="0"/>
        <w:ind w:hanging="340" w:left="340" w:right="0"/>
        <w:jc w:val="center"/>
        <w:rPr>
          <w:rFonts w:ascii="Calibri" w:hAnsi="Calibri"/>
          <w:sz w:val="44"/>
          <w:szCs w:val="44"/>
        </w:rPr>
      </w:pPr>
      <w:r>
        <w:rPr>
          <w:rFonts w:eastAsia="Times New Roman" w:cs="Times New Roman"/>
          <w:b/>
          <w:bCs/>
          <w:i w:val="false"/>
          <w:iCs w:val="false"/>
          <w:kern w:val="0"/>
          <w:sz w:val="44"/>
          <w:szCs w:val="44"/>
          <w:lang w:eastAsia="zh-CN"/>
        </w:rPr>
        <w:t>„</w:t>
      </w:r>
      <w:r>
        <w:rPr>
          <w:rFonts w:eastAsia="Times New Roman" w:cs="Times New Roman"/>
          <w:b/>
          <w:bCs/>
          <w:i w:val="false"/>
          <w:iCs w:val="false"/>
          <w:kern w:val="0"/>
          <w:sz w:val="44"/>
          <w:szCs w:val="44"/>
          <w:lang w:eastAsia="zh-CN"/>
        </w:rPr>
        <w:t xml:space="preserve">POMOCNA DŁOŃ DLA GM. MIRZEC </w:t>
      </w:r>
    </w:p>
    <w:p>
      <w:pPr>
        <w:pStyle w:val="Normal"/>
        <w:widowControl/>
        <w:overflowPunct w:val="true"/>
        <w:bidi w:val="0"/>
        <w:spacing w:lineRule="auto" w:line="240" w:before="0" w:after="0"/>
        <w:ind w:hanging="340" w:left="340" w:right="0"/>
        <w:jc w:val="center"/>
        <w:rPr>
          <w:rFonts w:ascii="Calibri" w:hAnsi="Calibri"/>
          <w:sz w:val="44"/>
          <w:szCs w:val="44"/>
        </w:rPr>
      </w:pPr>
      <w:r>
        <w:rPr>
          <w:rFonts w:eastAsia="Times New Roman" w:cs="Times New Roman"/>
          <w:b/>
          <w:bCs/>
          <w:i w:val="false"/>
          <w:iCs w:val="false"/>
          <w:kern w:val="0"/>
          <w:sz w:val="44"/>
          <w:szCs w:val="44"/>
          <w:lang w:eastAsia="zh-CN"/>
        </w:rPr>
        <w:t xml:space="preserve">– </w:t>
      </w:r>
      <w:r>
        <w:rPr>
          <w:rFonts w:eastAsia="Times New Roman" w:cs="Times New Roman"/>
          <w:b/>
          <w:bCs/>
          <w:i w:val="false"/>
          <w:iCs w:val="false"/>
          <w:kern w:val="0"/>
          <w:sz w:val="44"/>
          <w:szCs w:val="44"/>
          <w:lang w:eastAsia="zh-CN"/>
        </w:rPr>
        <w:t>USŁUGI SPOŁECZNE I ZDROWOTNE</w:t>
      </w:r>
    </w:p>
    <w:p>
      <w:pPr>
        <w:pStyle w:val="Normal"/>
        <w:widowControl/>
        <w:overflowPunct w:val="true"/>
        <w:bidi w:val="0"/>
        <w:spacing w:lineRule="auto" w:line="240" w:before="0" w:after="0"/>
        <w:ind w:hanging="340" w:left="340" w:right="0"/>
        <w:jc w:val="center"/>
        <w:rPr>
          <w:rFonts w:ascii="Calibri" w:hAnsi="Calibri"/>
          <w:sz w:val="44"/>
          <w:szCs w:val="44"/>
        </w:rPr>
      </w:pPr>
      <w:r>
        <w:rPr>
          <w:rFonts w:eastAsia="Times New Roman" w:cs="Times New Roman"/>
          <w:b/>
          <w:bCs/>
          <w:i w:val="false"/>
          <w:iCs w:val="false"/>
          <w:kern w:val="0"/>
          <w:sz w:val="44"/>
          <w:szCs w:val="44"/>
          <w:lang w:eastAsia="zh-CN"/>
        </w:rPr>
        <w:t xml:space="preserve">DLA OSÓB POTRZEBUJĄCYCH WSPARCIA </w:t>
      </w:r>
    </w:p>
    <w:p>
      <w:pPr>
        <w:sectPr>
          <w:headerReference w:type="even" r:id="rId2"/>
          <w:headerReference w:type="default" r:id="rId3"/>
          <w:headerReference w:type="first" r:id="rId4"/>
          <w:footerReference w:type="even" r:id="rId5"/>
          <w:footerReference w:type="default" r:id="rId6"/>
          <w:footerReference w:type="first" r:id="rId7"/>
          <w:type w:val="nextPage"/>
          <w:pgSz w:w="11906" w:h="16838"/>
          <w:pgMar w:left="1300" w:right="1300" w:gutter="0" w:header="720" w:top="1510" w:footer="758" w:bottom="940"/>
          <w:pgNumType w:fmt="decimal"/>
          <w:formProt w:val="false"/>
          <w:textDirection w:val="lrTb"/>
          <w:docGrid w:type="default" w:linePitch="100" w:charSpace="4096"/>
        </w:sectPr>
        <w:pStyle w:val="Normal"/>
        <w:widowControl/>
        <w:overflowPunct w:val="true"/>
        <w:bidi w:val="0"/>
        <w:spacing w:lineRule="auto" w:line="240" w:before="0" w:after="0"/>
        <w:ind w:hanging="340" w:left="340" w:right="0"/>
        <w:jc w:val="center"/>
        <w:rPr>
          <w:rFonts w:ascii="Calibri" w:hAnsi="Calibri"/>
          <w:sz w:val="44"/>
          <w:szCs w:val="44"/>
        </w:rPr>
      </w:pPr>
      <w:r>
        <w:rPr>
          <w:rFonts w:eastAsia="Times New Roman" w:cs="Times New Roman"/>
          <w:b/>
          <w:bCs/>
          <w:i w:val="false"/>
          <w:iCs w:val="false"/>
          <w:kern w:val="0"/>
          <w:sz w:val="44"/>
          <w:szCs w:val="44"/>
          <w:lang w:eastAsia="zh-CN"/>
        </w:rPr>
        <w:t>W CODZIENNYM FUNKCJONOWANIU”</w:t>
      </w:r>
    </w:p>
    <w:p>
      <w:pPr>
        <w:pStyle w:val="Normal"/>
        <w:widowControl w:val="false"/>
        <w:numPr>
          <w:ilvl w:val="0"/>
          <w:numId w:val="0"/>
        </w:numPr>
        <w:suppressAutoHyphens w:val="false"/>
        <w:spacing w:lineRule="auto" w:line="276" w:before="0" w:after="0"/>
        <w:ind w:hanging="0" w:left="3600" w:right="3532"/>
        <w:jc w:val="center"/>
        <w:textAlignment w:val="auto"/>
        <w:outlineLvl w:val="0"/>
        <w:rPr>
          <w:rFonts w:ascii="Calibri" w:hAnsi="Calibri"/>
        </w:rPr>
      </w:pPr>
      <w:r>
        <w:rPr>
          <w:rFonts w:eastAsia="Times New Roman" w:cs="Calibri"/>
          <w:b/>
          <w:bCs/>
          <w:kern w:val="0"/>
          <w:sz w:val="24"/>
          <w:szCs w:val="24"/>
        </w:rPr>
        <w:t>Rozdział I</w:t>
      </w:r>
    </w:p>
    <w:p>
      <w:pPr>
        <w:pStyle w:val="Normal"/>
        <w:widowControl w:val="false"/>
        <w:numPr>
          <w:ilvl w:val="0"/>
          <w:numId w:val="0"/>
        </w:numPr>
        <w:suppressAutoHyphens w:val="false"/>
        <w:spacing w:lineRule="auto" w:line="276" w:before="0" w:after="0"/>
        <w:ind w:hanging="0" w:left="0" w:right="-46"/>
        <w:jc w:val="center"/>
        <w:textAlignment w:val="auto"/>
        <w:outlineLvl w:val="0"/>
        <w:rPr>
          <w:rFonts w:ascii="Calibri" w:hAnsi="Calibri"/>
        </w:rPr>
      </w:pPr>
      <w:r>
        <w:rPr>
          <w:rFonts w:eastAsia="Times New Roman" w:cs="Calibri"/>
          <w:b/>
          <w:bCs/>
          <w:kern w:val="0"/>
          <w:sz w:val="24"/>
          <w:szCs w:val="24"/>
        </w:rPr>
        <w:t>Postanowienia ogólne</w:t>
      </w:r>
    </w:p>
    <w:p>
      <w:pPr>
        <w:pStyle w:val="Normal"/>
        <w:widowControl w:val="false"/>
        <w:suppressAutoHyphens w:val="false"/>
        <w:spacing w:before="4" w:after="0"/>
        <w:jc w:val="both"/>
        <w:textAlignment w:val="auto"/>
        <w:rPr>
          <w:rFonts w:ascii="Calibri" w:hAnsi="Calibri" w:eastAsia="Times New Roman" w:cs="Calibri"/>
          <w:b/>
          <w:kern w:val="0"/>
          <w:sz w:val="24"/>
          <w:szCs w:val="24"/>
        </w:rPr>
      </w:pPr>
      <w:r>
        <w:rPr>
          <w:rFonts w:eastAsia="Times New Roman" w:cs="Calibri"/>
          <w:b/>
          <w:kern w:val="0"/>
          <w:sz w:val="24"/>
          <w:szCs w:val="24"/>
        </w:rPr>
      </w:r>
    </w:p>
    <w:p>
      <w:pPr>
        <w:pStyle w:val="Normal"/>
        <w:widowControl w:val="false"/>
        <w:suppressAutoHyphens w:val="false"/>
        <w:spacing w:before="0" w:after="0"/>
        <w:ind w:left="4536" w:right="1"/>
        <w:jc w:val="both"/>
        <w:textAlignment w:val="auto"/>
        <w:rPr>
          <w:rFonts w:ascii="Calibri" w:hAnsi="Calibri"/>
        </w:rPr>
      </w:pPr>
      <w:r>
        <w:rPr>
          <w:rFonts w:eastAsia="Times New Roman" w:cs="Calibri"/>
          <w:b/>
          <w:kern w:val="0"/>
          <w:sz w:val="24"/>
          <w:szCs w:val="24"/>
        </w:rPr>
        <w:t>§ 1</w:t>
      </w:r>
    </w:p>
    <w:p>
      <w:pPr>
        <w:pStyle w:val="Normal"/>
        <w:widowControl w:val="false"/>
        <w:numPr>
          <w:ilvl w:val="0"/>
          <w:numId w:val="58"/>
        </w:numPr>
        <w:tabs>
          <w:tab w:val="clear" w:pos="720"/>
          <w:tab w:val="left" w:pos="285" w:leader="none"/>
        </w:tabs>
        <w:suppressAutoHyphens w:val="false"/>
        <w:bidi w:val="0"/>
        <w:spacing w:lineRule="auto" w:line="360" w:before="0" w:after="0"/>
        <w:ind w:hanging="283" w:left="283" w:right="0"/>
        <w:jc w:val="both"/>
        <w:textAlignment w:val="auto"/>
        <w:rPr>
          <w:rFonts w:ascii="Calibri" w:hAnsi="Calibri"/>
        </w:rPr>
      </w:pPr>
      <w:r>
        <w:rPr>
          <w:rFonts w:eastAsia="Times New Roman" w:cs="Calibri"/>
          <w:b w:val="false"/>
          <w:bCs w:val="false"/>
          <w:i w:val="false"/>
          <w:iCs w:val="false"/>
          <w:kern w:val="0"/>
          <w:sz w:val="24"/>
          <w:szCs w:val="24"/>
          <w:lang w:eastAsia="zh-CN"/>
        </w:rPr>
        <w:t xml:space="preserve">Wypożyczalnia sprzętu rehabilitacyjnego, pielęgnacyjnego, wspomagającego zwana dalej „Wypożyczalnią”, jako działanie towarzyszące prowadzona jest przez Gminny Ośrodek Pomocy Społecznej w Mircu i świadczy usługi wyłącznie na rzecz uczestników projektu </w:t>
      </w:r>
      <w:r>
        <w:rPr>
          <w:rFonts w:eastAsia="Times New Roman" w:cs="Times New Roman"/>
          <w:b w:val="false"/>
          <w:bCs w:val="false"/>
          <w:i w:val="false"/>
          <w:iCs w:val="false"/>
          <w:kern w:val="0"/>
          <w:sz w:val="24"/>
          <w:szCs w:val="24"/>
          <w:lang w:eastAsia="zh-CN"/>
        </w:rPr>
        <w:t>„Pomocna Dłoń dla gm. Mirzec – usługi społeczne i zdrowotne dla osób potrzebujących wsparcia w codziennym funkcjonowaniu”</w:t>
      </w:r>
      <w:r>
        <w:rPr>
          <w:rFonts w:eastAsia="Times New Roman" w:cs="Calibri"/>
          <w:b w:val="false"/>
          <w:bCs w:val="false"/>
          <w:i w:val="false"/>
          <w:iCs w:val="false"/>
          <w:kern w:val="0"/>
          <w:sz w:val="24"/>
          <w:szCs w:val="24"/>
          <w:lang w:eastAsia="zh-CN"/>
        </w:rPr>
        <w:t>.</w:t>
      </w:r>
    </w:p>
    <w:p>
      <w:pPr>
        <w:pStyle w:val="Normal"/>
        <w:widowControl w:val="false"/>
        <w:numPr>
          <w:ilvl w:val="0"/>
          <w:numId w:val="59"/>
        </w:numPr>
        <w:tabs>
          <w:tab w:val="clear" w:pos="720"/>
          <w:tab w:val="left" w:pos="285" w:leader="none"/>
        </w:tabs>
        <w:suppressAutoHyphens w:val="false"/>
        <w:bidi w:val="0"/>
        <w:spacing w:lineRule="auto" w:line="360" w:before="0" w:after="0"/>
        <w:ind w:hanging="283" w:left="283" w:right="0"/>
        <w:jc w:val="both"/>
        <w:textAlignment w:val="auto"/>
        <w:rPr>
          <w:rFonts w:ascii="Calibri" w:hAnsi="Calibri"/>
        </w:rPr>
      </w:pPr>
      <w:r>
        <w:rPr>
          <w:rFonts w:eastAsia="Times New Roman" w:cs="Calibri"/>
          <w:kern w:val="0"/>
          <w:sz w:val="24"/>
          <w:szCs w:val="24"/>
        </w:rPr>
        <w:t xml:space="preserve">Celem działalności Wypożyczalni jest zwiększenie dostępności usług społecznych i zdrowotnych wśród osób potrzebujących wsparcia w codziennym funkcjonowaniu, ze względu na wiek/ stan zdrowia/ niepełnosprawność. </w:t>
      </w:r>
    </w:p>
    <w:p>
      <w:pPr>
        <w:pStyle w:val="Normal"/>
        <w:widowControl w:val="false"/>
        <w:numPr>
          <w:ilvl w:val="0"/>
          <w:numId w:val="60"/>
        </w:numPr>
        <w:tabs>
          <w:tab w:val="clear" w:pos="720"/>
          <w:tab w:val="left" w:pos="285" w:leader="none"/>
        </w:tabs>
        <w:suppressAutoHyphens w:val="false"/>
        <w:bidi w:val="0"/>
        <w:spacing w:lineRule="auto" w:line="360" w:before="0" w:after="0"/>
        <w:ind w:hanging="283" w:left="283" w:right="0"/>
        <w:jc w:val="both"/>
        <w:textAlignment w:val="auto"/>
        <w:rPr>
          <w:rFonts w:ascii="Calibri" w:hAnsi="Calibri"/>
        </w:rPr>
      </w:pPr>
      <w:r>
        <w:rPr>
          <w:rFonts w:eastAsia="Times New Roman" w:cs="Calibri"/>
          <w:kern w:val="0"/>
          <w:sz w:val="24"/>
          <w:szCs w:val="24"/>
        </w:rPr>
        <w:t>Ilekroć w niniejszym Regulaminie mowa jest o GOPS należy przez to rozumieć Gminny Ośrodek Pomocy Społecznej w Mircu.</w:t>
      </w:r>
    </w:p>
    <w:p>
      <w:pPr>
        <w:pStyle w:val="Normal"/>
        <w:widowControl w:val="false"/>
        <w:numPr>
          <w:ilvl w:val="0"/>
          <w:numId w:val="61"/>
        </w:numPr>
        <w:tabs>
          <w:tab w:val="clear" w:pos="720"/>
          <w:tab w:val="left" w:pos="700" w:leader="none"/>
        </w:tabs>
        <w:suppressAutoHyphens w:val="false"/>
        <w:bidi w:val="0"/>
        <w:spacing w:lineRule="auto" w:line="360" w:before="0" w:after="0"/>
        <w:ind w:hanging="283" w:left="283" w:right="0"/>
        <w:jc w:val="both"/>
        <w:textAlignment w:val="auto"/>
        <w:rPr>
          <w:rFonts w:ascii="Calibri" w:hAnsi="Calibri"/>
        </w:rPr>
      </w:pPr>
      <w:r>
        <w:rPr>
          <w:rFonts w:eastAsia="Times New Roman" w:cs="Calibri"/>
          <w:kern w:val="0"/>
          <w:sz w:val="24"/>
          <w:szCs w:val="24"/>
        </w:rPr>
        <w:t>Sprzęt rehabilitacyjny, zwany dalej Sprzętem, stanowi własność GOPS. Zakupiono go w</w:t>
      </w:r>
      <w:r>
        <w:rPr>
          <w:rFonts w:eastAsia="Times New Roman" w:cs="Times New Roman"/>
          <w:b w:val="false"/>
          <w:bCs w:val="false"/>
          <w:i w:val="false"/>
          <w:iCs w:val="false"/>
          <w:kern w:val="0"/>
          <w:sz w:val="24"/>
          <w:szCs w:val="24"/>
          <w:lang w:eastAsia="zh-CN"/>
        </w:rPr>
        <w:t xml:space="preserve"> ramach projektu „Pomocna Dłoń dla gm. Mirzec – usługi społeczne i zdrowotne dla osób potrzebujących wsparcia w codziennym funkcjonowaniu” w ramach programu regionalnego Fundusze Europejskie dla Świętokrzyskiego 2021-2027 współfinansowanego ze środków Europejskiego Funduszu Społecznego Plus</w:t>
      </w:r>
      <w:r>
        <w:rPr>
          <w:rFonts w:cs="Calibri"/>
          <w:sz w:val="24"/>
          <w:szCs w:val="24"/>
        </w:rPr>
        <w:t xml:space="preserve">. </w:t>
      </w:r>
      <w:r>
        <w:rPr>
          <w:rFonts w:eastAsia="Times New Roman" w:cs="Calibri"/>
          <w:kern w:val="0"/>
          <w:sz w:val="24"/>
          <w:szCs w:val="24"/>
        </w:rPr>
        <w:t>Za bieżące funkcjonowanie Wypożyczalni odpowiedzialny jest opiekun Wypożyczalni wyznaczony przez Kierownika GOPS.</w:t>
      </w:r>
    </w:p>
    <w:p>
      <w:pPr>
        <w:pStyle w:val="Normal"/>
        <w:widowControl w:val="false"/>
        <w:numPr>
          <w:ilvl w:val="0"/>
          <w:numId w:val="62"/>
        </w:numPr>
        <w:tabs>
          <w:tab w:val="clear" w:pos="720"/>
          <w:tab w:val="left" w:pos="700" w:leader="none"/>
        </w:tabs>
        <w:suppressAutoHyphens w:val="false"/>
        <w:bidi w:val="0"/>
        <w:spacing w:lineRule="auto" w:line="360" w:before="0" w:after="0"/>
        <w:ind w:hanging="283" w:left="283" w:right="0"/>
        <w:jc w:val="both"/>
        <w:textAlignment w:val="auto"/>
        <w:rPr>
          <w:rFonts w:ascii="Calibri" w:hAnsi="Calibri"/>
        </w:rPr>
      </w:pPr>
      <w:r>
        <w:rPr>
          <w:rFonts w:eastAsia="Times New Roman" w:cs="Calibri"/>
          <w:kern w:val="0"/>
          <w:sz w:val="24"/>
          <w:szCs w:val="24"/>
        </w:rPr>
        <w:t>Do zadań Wypożyczalni należy w szczególności:</w:t>
      </w:r>
    </w:p>
    <w:p>
      <w:pPr>
        <w:pStyle w:val="Normal"/>
        <w:widowControl w:val="false"/>
        <w:numPr>
          <w:ilvl w:val="0"/>
          <w:numId w:val="63"/>
        </w:numPr>
        <w:tabs>
          <w:tab w:val="clear" w:pos="720"/>
          <w:tab w:val="left" w:pos="-369" w:leader="none"/>
        </w:tabs>
        <w:suppressAutoHyphens w:val="false"/>
        <w:bidi w:val="0"/>
        <w:spacing w:lineRule="auto" w:line="360" w:before="0" w:after="0"/>
        <w:ind w:hanging="283" w:left="567" w:right="0"/>
        <w:jc w:val="both"/>
        <w:textAlignment w:val="auto"/>
        <w:rPr>
          <w:rFonts w:ascii="Calibri" w:hAnsi="Calibri"/>
        </w:rPr>
      </w:pPr>
      <w:r>
        <w:rPr>
          <w:rFonts w:eastAsia="Times New Roman" w:cs="Calibri"/>
          <w:kern w:val="0"/>
          <w:sz w:val="24"/>
          <w:szCs w:val="24"/>
        </w:rPr>
        <w:t xml:space="preserve">nieodpłatne udostępnianie uczestnikom projektu </w:t>
      </w:r>
      <w:r>
        <w:rPr>
          <w:rFonts w:eastAsia="Times New Roman" w:cs="Times New Roman"/>
          <w:b w:val="false"/>
          <w:bCs w:val="false"/>
          <w:i w:val="false"/>
          <w:iCs w:val="false"/>
          <w:kern w:val="0"/>
          <w:sz w:val="24"/>
          <w:szCs w:val="24"/>
          <w:lang w:eastAsia="zh-CN"/>
        </w:rPr>
        <w:t>„Pomocna Dłoń dla gm. Mirzec – usługi społeczne i zdrowotne dla osób potrzebujących wsparcia w codziennym funkcjonowaniu”</w:t>
      </w:r>
      <w:r>
        <w:rPr>
          <w:rFonts w:eastAsia="Times New Roman" w:cs="Calibri"/>
          <w:kern w:val="0"/>
          <w:sz w:val="24"/>
          <w:szCs w:val="24"/>
        </w:rPr>
        <w:t xml:space="preserve"> Sprzętu wskazanego w zaświadczeniu lekarskim, pozostającego w zasobach Wypożyczalni.</w:t>
      </w:r>
    </w:p>
    <w:p>
      <w:pPr>
        <w:pStyle w:val="Normal"/>
        <w:widowControl w:val="false"/>
        <w:numPr>
          <w:ilvl w:val="0"/>
          <w:numId w:val="64"/>
        </w:numPr>
        <w:tabs>
          <w:tab w:val="clear" w:pos="720"/>
          <w:tab w:val="left" w:pos="11" w:leader="none"/>
        </w:tabs>
        <w:suppressAutoHyphens w:val="false"/>
        <w:bidi w:val="0"/>
        <w:spacing w:lineRule="auto" w:line="360" w:before="0" w:after="0"/>
        <w:ind w:hanging="283" w:left="567" w:right="57"/>
        <w:jc w:val="both"/>
        <w:textAlignment w:val="auto"/>
        <w:rPr>
          <w:rFonts w:ascii="Calibri" w:hAnsi="Calibri"/>
        </w:rPr>
      </w:pPr>
      <w:r>
        <w:rPr>
          <w:rFonts w:eastAsia="Times New Roman" w:cs="Calibri"/>
          <w:kern w:val="0"/>
          <w:sz w:val="24"/>
          <w:szCs w:val="24"/>
        </w:rPr>
        <w:t>udzielanie nieodpłatnych</w:t>
      </w:r>
      <w:r>
        <w:rPr>
          <w:rFonts w:eastAsia="Times New Roman" w:cs="Calibri"/>
          <w:kern w:val="0"/>
          <w:sz w:val="24"/>
          <w:szCs w:val="24"/>
          <w:shd w:fill="auto" w:val="clear"/>
        </w:rPr>
        <w:t xml:space="preserve"> informacji i porad przez opiekuna Wypożyczalni osobom wypożyczającym Sprzęt, w zakresie obsługi i efektywnego wykorzystywania</w:t>
      </w:r>
      <w:r>
        <w:rPr>
          <w:rFonts w:eastAsia="Times New Roman" w:cs="Calibri"/>
          <w:kern w:val="0"/>
          <w:sz w:val="24"/>
          <w:szCs w:val="24"/>
        </w:rPr>
        <w:t xml:space="preserve"> udostępnianego Sprzętu.</w:t>
      </w:r>
    </w:p>
    <w:p>
      <w:pPr>
        <w:pStyle w:val="Normal"/>
        <w:widowControl w:val="false"/>
        <w:numPr>
          <w:ilvl w:val="0"/>
          <w:numId w:val="65"/>
        </w:numPr>
        <w:tabs>
          <w:tab w:val="clear" w:pos="720"/>
          <w:tab w:val="left" w:pos="-567" w:leader="none"/>
        </w:tabs>
        <w:suppressAutoHyphens w:val="false"/>
        <w:bidi w:val="0"/>
        <w:spacing w:lineRule="auto" w:line="360" w:before="0" w:after="0"/>
        <w:ind w:hanging="340" w:left="340" w:right="57"/>
        <w:jc w:val="both"/>
        <w:textAlignment w:val="auto"/>
        <w:rPr>
          <w:rFonts w:ascii="Calibri" w:hAnsi="Calibri"/>
        </w:rPr>
      </w:pPr>
      <w:r>
        <w:rPr>
          <w:rFonts w:eastAsia="Times New Roman" w:cs="Calibri"/>
          <w:kern w:val="0"/>
          <w:sz w:val="24"/>
          <w:szCs w:val="24"/>
        </w:rPr>
        <w:t>Opiekun Wypożyczalni zobowiązany jest do:</w:t>
      </w:r>
    </w:p>
    <w:p>
      <w:pPr>
        <w:pStyle w:val="Normal"/>
        <w:widowControl w:val="false"/>
        <w:numPr>
          <w:ilvl w:val="0"/>
          <w:numId w:val="66"/>
        </w:numPr>
        <w:tabs>
          <w:tab w:val="clear" w:pos="720"/>
          <w:tab w:val="left" w:pos="1080" w:leader="none"/>
        </w:tabs>
        <w:suppressAutoHyphens w:val="false"/>
        <w:bidi w:val="0"/>
        <w:spacing w:lineRule="auto" w:line="360" w:before="0" w:after="0"/>
        <w:ind w:hanging="283" w:left="567" w:right="0"/>
        <w:jc w:val="both"/>
        <w:textAlignment w:val="auto"/>
        <w:rPr>
          <w:rFonts w:ascii="Calibri" w:hAnsi="Calibri"/>
        </w:rPr>
      </w:pPr>
      <w:r>
        <w:rPr>
          <w:rFonts w:eastAsia="Times New Roman" w:cs="Calibri"/>
          <w:kern w:val="0"/>
          <w:sz w:val="24"/>
          <w:szCs w:val="24"/>
        </w:rPr>
        <w:t>przekazywania Sprzętu bezpiecznego w użytkowaniu i sprawnego technicznie,</w:t>
      </w:r>
    </w:p>
    <w:p>
      <w:pPr>
        <w:pStyle w:val="Normal"/>
        <w:widowControl w:val="false"/>
        <w:numPr>
          <w:ilvl w:val="0"/>
          <w:numId w:val="67"/>
        </w:numPr>
        <w:tabs>
          <w:tab w:val="clear" w:pos="720"/>
          <w:tab w:val="left" w:pos="855" w:leader="none"/>
        </w:tabs>
        <w:suppressAutoHyphens w:val="false"/>
        <w:bidi w:val="0"/>
        <w:spacing w:lineRule="auto" w:line="360" w:before="0" w:after="0"/>
        <w:ind w:hanging="283" w:left="567" w:right="0"/>
        <w:jc w:val="both"/>
        <w:textAlignment w:val="auto"/>
        <w:rPr>
          <w:rFonts w:ascii="Calibri" w:hAnsi="Calibri"/>
        </w:rPr>
      </w:pPr>
      <w:r>
        <w:rPr>
          <w:rFonts w:eastAsia="Times New Roman" w:cs="Calibri"/>
          <w:kern w:val="0"/>
          <w:sz w:val="24"/>
          <w:szCs w:val="24"/>
        </w:rPr>
        <w:t>udzielania wsparcia w postaci doradztwa w zakresie wyboru sprzętu, jego przechowywania i konserwacji, ewentualne treningi z zakresu samoobsługi sprzętu oraz przygotowanie warunków do opieki domowej,</w:t>
      </w:r>
    </w:p>
    <w:p>
      <w:pPr>
        <w:pStyle w:val="Normal"/>
        <w:widowControl w:val="false"/>
        <w:numPr>
          <w:ilvl w:val="0"/>
          <w:numId w:val="68"/>
        </w:numPr>
        <w:tabs>
          <w:tab w:val="clear" w:pos="720"/>
          <w:tab w:val="left" w:pos="-774" w:leader="none"/>
        </w:tabs>
        <w:suppressAutoHyphens w:val="false"/>
        <w:bidi w:val="0"/>
        <w:spacing w:lineRule="auto" w:line="360" w:before="0" w:after="0"/>
        <w:ind w:hanging="283" w:left="567" w:right="0"/>
        <w:jc w:val="both"/>
        <w:textAlignment w:val="auto"/>
        <w:rPr>
          <w:rFonts w:ascii="Calibri" w:hAnsi="Calibri"/>
        </w:rPr>
      </w:pPr>
      <w:r>
        <w:rPr>
          <w:rFonts w:eastAsia="Times New Roman" w:cs="Calibri"/>
          <w:kern w:val="0"/>
          <w:sz w:val="24"/>
          <w:szCs w:val="24"/>
        </w:rPr>
        <w:t>wypożyczenia Sprzętu wskazanego w zaświadczeniu lekarskim,</w:t>
      </w:r>
    </w:p>
    <w:p>
      <w:pPr>
        <w:pStyle w:val="Normal"/>
        <w:widowControl w:val="false"/>
        <w:numPr>
          <w:ilvl w:val="0"/>
          <w:numId w:val="69"/>
        </w:numPr>
        <w:tabs>
          <w:tab w:val="clear" w:pos="720"/>
          <w:tab w:val="left" w:pos="-774" w:leader="none"/>
        </w:tabs>
        <w:suppressAutoHyphens w:val="false"/>
        <w:bidi w:val="0"/>
        <w:spacing w:lineRule="auto" w:line="360" w:before="0" w:after="0"/>
        <w:ind w:hanging="283" w:left="567" w:right="0"/>
        <w:jc w:val="both"/>
        <w:textAlignment w:val="auto"/>
        <w:rPr>
          <w:rFonts w:ascii="Calibri" w:hAnsi="Calibri"/>
        </w:rPr>
      </w:pPr>
      <w:r>
        <w:rPr>
          <w:rFonts w:eastAsia="Times New Roman" w:cs="Calibri"/>
          <w:kern w:val="0"/>
          <w:sz w:val="24"/>
          <w:szCs w:val="24"/>
        </w:rPr>
        <w:t>prowadzenia dokumentacji związanej z wypożyczaniem sprzętu.</w:t>
      </w:r>
    </w:p>
    <w:p>
      <w:pPr>
        <w:pStyle w:val="Normal"/>
        <w:widowControl/>
        <w:tabs>
          <w:tab w:val="clear" w:pos="720"/>
          <w:tab w:val="left" w:pos="300" w:leader="none"/>
        </w:tabs>
        <w:suppressAutoHyphens w:val="false"/>
        <w:bidi w:val="0"/>
        <w:spacing w:lineRule="auto" w:line="360" w:before="0" w:after="0"/>
        <w:ind w:hanging="283" w:left="283" w:right="0"/>
        <w:jc w:val="both"/>
        <w:textAlignment w:val="auto"/>
        <w:rPr>
          <w:rFonts w:ascii="Calibri" w:hAnsi="Calibri"/>
        </w:rPr>
      </w:pPr>
      <w:r>
        <w:rPr>
          <w:rFonts w:eastAsia="Times New Roman" w:cs="Calibri"/>
          <w:kern w:val="0"/>
          <w:sz w:val="24"/>
          <w:szCs w:val="24"/>
        </w:rPr>
        <w:t>7. Do zadań Kierownika GOPS należy w szczególności organizowanie i nadzorowanie funkcjonowania Wypożyczalni.</w:t>
      </w:r>
    </w:p>
    <w:p>
      <w:pPr>
        <w:pStyle w:val="Normal"/>
        <w:widowControl w:val="false"/>
        <w:suppressAutoHyphens w:val="false"/>
        <w:spacing w:lineRule="atLeast" w:line="0" w:before="0" w:after="0"/>
        <w:ind w:right="20"/>
        <w:jc w:val="center"/>
        <w:textAlignment w:val="auto"/>
        <w:rPr>
          <w:rFonts w:ascii="Calibri" w:hAnsi="Calibri"/>
        </w:rPr>
      </w:pPr>
      <w:r>
        <w:rPr>
          <w:rFonts w:eastAsia="Times New Roman" w:cs="Calibri"/>
          <w:b/>
          <w:kern w:val="0"/>
          <w:sz w:val="24"/>
          <w:szCs w:val="24"/>
        </w:rPr>
        <w:t>Rozdział II</w:t>
      </w:r>
    </w:p>
    <w:p>
      <w:pPr>
        <w:pStyle w:val="Normal"/>
        <w:widowControl w:val="false"/>
        <w:suppressAutoHyphens w:val="false"/>
        <w:spacing w:lineRule="exact" w:line="41" w:before="0" w:after="0"/>
        <w:jc w:val="center"/>
        <w:textAlignment w:val="auto"/>
        <w:rPr>
          <w:rFonts w:ascii="Calibri" w:hAnsi="Calibri" w:eastAsia="Times New Roman" w:cs="Calibri"/>
          <w:kern w:val="0"/>
          <w:sz w:val="24"/>
          <w:szCs w:val="24"/>
        </w:rPr>
      </w:pPr>
      <w:r>
        <w:rPr>
          <w:rFonts w:eastAsia="Times New Roman" w:cs="Calibri"/>
          <w:kern w:val="0"/>
          <w:sz w:val="24"/>
          <w:szCs w:val="24"/>
        </w:rPr>
      </w:r>
    </w:p>
    <w:p>
      <w:pPr>
        <w:pStyle w:val="Normal"/>
        <w:widowControl w:val="false"/>
        <w:suppressAutoHyphens w:val="false"/>
        <w:spacing w:lineRule="atLeast" w:line="0" w:before="0" w:after="0"/>
        <w:ind w:right="20"/>
        <w:jc w:val="center"/>
        <w:textAlignment w:val="auto"/>
        <w:rPr>
          <w:rFonts w:ascii="Calibri" w:hAnsi="Calibri"/>
        </w:rPr>
      </w:pPr>
      <w:r>
        <w:rPr>
          <w:rFonts w:eastAsia="Times New Roman" w:cs="Calibri"/>
          <w:b/>
          <w:kern w:val="0"/>
          <w:sz w:val="24"/>
          <w:szCs w:val="24"/>
        </w:rPr>
        <w:t>Zasady wypożyczania Sprzętu</w:t>
      </w:r>
    </w:p>
    <w:p>
      <w:pPr>
        <w:pStyle w:val="Normal"/>
        <w:widowControl w:val="false"/>
        <w:suppressAutoHyphens w:val="false"/>
        <w:spacing w:lineRule="auto" w:line="276" w:before="0" w:after="0"/>
        <w:jc w:val="both"/>
        <w:textAlignment w:val="auto"/>
        <w:rPr>
          <w:rFonts w:ascii="Calibri" w:hAnsi="Calibri" w:eastAsia="Times New Roman" w:cs="Calibri"/>
          <w:b/>
          <w:kern w:val="0"/>
          <w:sz w:val="24"/>
          <w:szCs w:val="24"/>
        </w:rPr>
      </w:pPr>
      <w:r>
        <w:rPr>
          <w:rFonts w:eastAsia="Times New Roman" w:cs="Calibri"/>
          <w:b/>
          <w:kern w:val="0"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4395" w:leader="none"/>
        </w:tabs>
        <w:suppressAutoHyphens w:val="false"/>
        <w:spacing w:lineRule="auto" w:line="276" w:before="0" w:after="0"/>
        <w:ind w:firstLine="3818" w:left="718" w:right="1"/>
        <w:jc w:val="both"/>
        <w:textAlignment w:val="auto"/>
        <w:rPr>
          <w:rFonts w:ascii="Calibri" w:hAnsi="Calibri"/>
        </w:rPr>
      </w:pPr>
      <w:bookmarkStart w:id="0" w:name="_Hlk61717563"/>
      <w:r>
        <w:rPr>
          <w:rFonts w:eastAsia="Times New Roman" w:cs="Calibri"/>
          <w:b/>
          <w:kern w:val="0"/>
          <w:sz w:val="24"/>
          <w:szCs w:val="24"/>
        </w:rPr>
        <w:t>§ 2</w:t>
      </w:r>
      <w:bookmarkEnd w:id="0"/>
    </w:p>
    <w:p>
      <w:pPr>
        <w:pStyle w:val="Normal"/>
        <w:widowControl w:val="false"/>
        <w:numPr>
          <w:ilvl w:val="0"/>
          <w:numId w:val="70"/>
        </w:numPr>
        <w:tabs>
          <w:tab w:val="clear" w:pos="720"/>
          <w:tab w:val="left" w:pos="390" w:leader="none"/>
        </w:tabs>
        <w:suppressAutoHyphens w:val="false"/>
        <w:bidi w:val="0"/>
        <w:spacing w:lineRule="auto" w:line="360" w:before="0" w:after="0"/>
        <w:ind w:hanging="283" w:left="283" w:right="0"/>
        <w:jc w:val="both"/>
        <w:textAlignment w:val="auto"/>
        <w:rPr>
          <w:rFonts w:ascii="Calibri" w:hAnsi="Calibri"/>
        </w:rPr>
      </w:pPr>
      <w:r>
        <w:rPr>
          <w:rFonts w:eastAsia="Times New Roman" w:cs="Calibri"/>
          <w:kern w:val="0"/>
          <w:sz w:val="24"/>
          <w:szCs w:val="24"/>
        </w:rPr>
        <w:t>Sprzęt wypożyczany jest nieodpłatnie.</w:t>
      </w:r>
    </w:p>
    <w:p>
      <w:pPr>
        <w:pStyle w:val="Normal"/>
        <w:widowControl w:val="false"/>
        <w:numPr>
          <w:ilvl w:val="0"/>
          <w:numId w:val="71"/>
        </w:numPr>
        <w:tabs>
          <w:tab w:val="clear" w:pos="720"/>
          <w:tab w:val="left" w:pos="390" w:leader="none"/>
        </w:tabs>
        <w:suppressAutoHyphens w:val="false"/>
        <w:bidi w:val="0"/>
        <w:spacing w:lineRule="auto" w:line="360" w:before="0" w:after="0"/>
        <w:ind w:hanging="283" w:left="283" w:right="0"/>
        <w:jc w:val="both"/>
        <w:textAlignment w:val="auto"/>
        <w:rPr>
          <w:rFonts w:ascii="Calibri" w:hAnsi="Calibri"/>
        </w:rPr>
      </w:pPr>
      <w:r>
        <w:rPr>
          <w:rFonts w:eastAsia="Times New Roman" w:cs="Calibri"/>
          <w:sz w:val="24"/>
          <w:szCs w:val="24"/>
        </w:rPr>
        <w:t>Osoba wypożyczająca sprzęt osobiście oraz osoba wypożyczająca sprzęt w imieniu osoby niepełnosprawnej lub niezdolnej do samodzielnego dopełnienia formalności zwana jest dalej „Wypożyczającym”. Osoba niepełnosprawna lub niezdolna do samodzielnego dopełnienia formalności zwana jest dalej „Korzystającym”.</w:t>
      </w:r>
    </w:p>
    <w:p>
      <w:pPr>
        <w:pStyle w:val="Normal"/>
        <w:widowControl w:val="false"/>
        <w:numPr>
          <w:ilvl w:val="0"/>
          <w:numId w:val="72"/>
        </w:numPr>
        <w:tabs>
          <w:tab w:val="clear" w:pos="720"/>
          <w:tab w:val="left" w:pos="390" w:leader="none"/>
        </w:tabs>
        <w:suppressAutoHyphens w:val="false"/>
        <w:bidi w:val="0"/>
        <w:spacing w:lineRule="auto" w:line="360" w:before="0" w:after="0"/>
        <w:ind w:hanging="283" w:left="283" w:right="0"/>
        <w:jc w:val="both"/>
        <w:textAlignment w:val="auto"/>
        <w:rPr>
          <w:rFonts w:ascii="Calibri" w:hAnsi="Calibri"/>
        </w:rPr>
      </w:pPr>
      <w:r>
        <w:rPr>
          <w:rFonts w:eastAsia="Times New Roman" w:cs="Calibri"/>
          <w:kern w:val="0"/>
          <w:sz w:val="24"/>
          <w:szCs w:val="24"/>
        </w:rPr>
        <w:t>Osoba ubiegająca się o wypożyczenie Sprzętu, składa:</w:t>
      </w:r>
    </w:p>
    <w:p>
      <w:pPr>
        <w:pStyle w:val="Normal"/>
        <w:widowControl w:val="false"/>
        <w:numPr>
          <w:ilvl w:val="0"/>
          <w:numId w:val="73"/>
        </w:numPr>
        <w:tabs>
          <w:tab w:val="clear" w:pos="720"/>
          <w:tab w:val="left" w:pos="-360" w:leader="none"/>
        </w:tabs>
        <w:suppressAutoHyphens w:val="false"/>
        <w:bidi w:val="0"/>
        <w:spacing w:lineRule="auto" w:line="360" w:before="0" w:after="0"/>
        <w:ind w:hanging="283" w:left="567" w:right="0"/>
        <w:jc w:val="both"/>
        <w:textAlignment w:val="auto"/>
        <w:rPr>
          <w:rFonts w:ascii="Calibri" w:hAnsi="Calibri"/>
        </w:rPr>
      </w:pPr>
      <w:r>
        <w:rPr>
          <w:rFonts w:eastAsia="Times New Roman" w:cs="Calibri"/>
          <w:kern w:val="0"/>
          <w:sz w:val="24"/>
          <w:szCs w:val="24"/>
        </w:rPr>
        <w:t xml:space="preserve">pisemny „Wniosek o nieodpłatne wypożyczenie sprzętu rehabilitacyjnego” na formularzu stanowiącym </w:t>
      </w:r>
      <w:r>
        <w:rPr>
          <w:rFonts w:eastAsia="Times New Roman" w:cs="Calibri"/>
          <w:b/>
          <w:kern w:val="0"/>
          <w:sz w:val="24"/>
          <w:szCs w:val="24"/>
        </w:rPr>
        <w:t xml:space="preserve">załącznik nr 1 </w:t>
      </w:r>
      <w:r>
        <w:rPr>
          <w:rFonts w:eastAsia="Times New Roman" w:cs="Calibri"/>
          <w:kern w:val="0"/>
          <w:sz w:val="24"/>
          <w:szCs w:val="24"/>
        </w:rPr>
        <w:t>do niniejszego Regulaminu,</w:t>
      </w:r>
    </w:p>
    <w:p>
      <w:pPr>
        <w:pStyle w:val="Normal"/>
        <w:widowControl w:val="false"/>
        <w:numPr>
          <w:ilvl w:val="0"/>
          <w:numId w:val="74"/>
        </w:numPr>
        <w:tabs>
          <w:tab w:val="clear" w:pos="720"/>
          <w:tab w:val="left" w:pos="-360" w:leader="none"/>
        </w:tabs>
        <w:suppressAutoHyphens w:val="false"/>
        <w:bidi w:val="0"/>
        <w:spacing w:lineRule="auto" w:line="360" w:before="0" w:after="0"/>
        <w:ind w:hanging="283" w:left="567" w:right="0"/>
        <w:jc w:val="both"/>
        <w:textAlignment w:val="auto"/>
        <w:rPr>
          <w:rFonts w:ascii="Calibri" w:hAnsi="Calibri"/>
        </w:rPr>
      </w:pPr>
      <w:r>
        <w:rPr>
          <w:rFonts w:eastAsia="Times New Roman" w:cs="Calibri"/>
          <w:kern w:val="0"/>
          <w:sz w:val="24"/>
          <w:szCs w:val="24"/>
        </w:rPr>
        <w:t xml:space="preserve">zaświadczenie lekarskie określające rodzaj potrzebnego Sprzętu, według wzoru, stanowiącego </w:t>
      </w:r>
      <w:r>
        <w:rPr>
          <w:rFonts w:eastAsia="Times New Roman" w:cs="Calibri"/>
          <w:b/>
          <w:kern w:val="0"/>
          <w:sz w:val="24"/>
          <w:szCs w:val="24"/>
        </w:rPr>
        <w:t>załącznik nr 2</w:t>
      </w:r>
      <w:r>
        <w:rPr>
          <w:rFonts w:eastAsia="Times New Roman" w:cs="Calibri"/>
          <w:kern w:val="0"/>
          <w:sz w:val="24"/>
          <w:szCs w:val="24"/>
        </w:rPr>
        <w:t xml:space="preserve"> do Regulaminu, </w:t>
      </w:r>
    </w:p>
    <w:p>
      <w:pPr>
        <w:pStyle w:val="Normal"/>
        <w:widowControl w:val="false"/>
        <w:numPr>
          <w:ilvl w:val="0"/>
          <w:numId w:val="75"/>
        </w:numPr>
        <w:tabs>
          <w:tab w:val="clear" w:pos="720"/>
          <w:tab w:val="left" w:pos="-360" w:leader="none"/>
        </w:tabs>
        <w:suppressAutoHyphens w:val="false"/>
        <w:bidi w:val="0"/>
        <w:spacing w:lineRule="auto" w:line="360" w:before="0" w:after="0"/>
        <w:ind w:hanging="283" w:left="567" w:right="0"/>
        <w:jc w:val="both"/>
        <w:textAlignment w:val="auto"/>
        <w:rPr>
          <w:rFonts w:ascii="Calibri" w:hAnsi="Calibri"/>
        </w:rPr>
      </w:pPr>
      <w:r>
        <w:rPr>
          <w:rFonts w:eastAsia="Times New Roman" w:cs="Calibri"/>
          <w:kern w:val="0"/>
          <w:sz w:val="24"/>
          <w:szCs w:val="24"/>
        </w:rPr>
        <w:t xml:space="preserve">oświadczenie dotyczące miejsca zamieszkania na terenie gminy Mirzec oraz o korzystaniu przez uczestnika z jednej z podstawowych form wsparcia w projekcie na formularzu stanowiącym </w:t>
      </w:r>
      <w:r>
        <w:rPr>
          <w:rFonts w:eastAsia="Times New Roman" w:cs="Calibri"/>
          <w:b/>
          <w:kern w:val="0"/>
          <w:sz w:val="24"/>
          <w:szCs w:val="24"/>
        </w:rPr>
        <w:t>załącznik nr 3</w:t>
      </w:r>
      <w:r>
        <w:rPr>
          <w:rFonts w:eastAsia="Times New Roman" w:cs="Calibri"/>
          <w:kern w:val="0"/>
          <w:sz w:val="24"/>
          <w:szCs w:val="24"/>
        </w:rPr>
        <w:t xml:space="preserve"> do Regulaminu.</w:t>
      </w:r>
    </w:p>
    <w:p>
      <w:pPr>
        <w:pStyle w:val="Normal"/>
        <w:widowControl w:val="false"/>
        <w:numPr>
          <w:ilvl w:val="0"/>
          <w:numId w:val="76"/>
        </w:numPr>
        <w:tabs>
          <w:tab w:val="clear" w:pos="720"/>
          <w:tab w:val="left" w:pos="700" w:leader="none"/>
        </w:tabs>
        <w:suppressAutoHyphens w:val="false"/>
        <w:bidi w:val="0"/>
        <w:spacing w:lineRule="auto" w:line="360" w:before="0" w:after="0"/>
        <w:ind w:hanging="283" w:left="283" w:right="0"/>
        <w:jc w:val="both"/>
        <w:textAlignment w:val="auto"/>
        <w:rPr>
          <w:rFonts w:ascii="Calibri" w:hAnsi="Calibri"/>
        </w:rPr>
      </w:pPr>
      <w:r>
        <w:rPr>
          <w:rFonts w:eastAsia="Times New Roman" w:cs="Calibri"/>
          <w:kern w:val="0"/>
          <w:sz w:val="24"/>
          <w:szCs w:val="24"/>
        </w:rPr>
        <w:t xml:space="preserve">W </w:t>
      </w:r>
      <w:r>
        <w:rPr>
          <w:rFonts w:eastAsia="Times New Roman" w:cs="Calibri"/>
          <w:sz w:val="24"/>
          <w:szCs w:val="24"/>
        </w:rPr>
        <w:t xml:space="preserve">przypadku wypożyczania sprzętu przez osoby upoważnione przez Korzystającego, należy załączyć upoważnienie podpisane przez Korzystającego </w:t>
      </w:r>
      <w:r>
        <w:rPr>
          <w:rFonts w:eastAsia="Times New Roman" w:cs="Calibri"/>
          <w:kern w:val="0"/>
          <w:sz w:val="24"/>
          <w:szCs w:val="24"/>
        </w:rPr>
        <w:t xml:space="preserve">na formularzu stanowiącym </w:t>
      </w:r>
      <w:r>
        <w:rPr>
          <w:rFonts w:eastAsia="Times New Roman" w:cs="Calibri"/>
          <w:b/>
          <w:kern w:val="0"/>
          <w:sz w:val="24"/>
          <w:szCs w:val="24"/>
        </w:rPr>
        <w:t>załącznik nr 4</w:t>
      </w:r>
      <w:r>
        <w:rPr>
          <w:rFonts w:eastAsia="Times New Roman" w:cs="Calibri"/>
          <w:kern w:val="0"/>
          <w:sz w:val="24"/>
          <w:szCs w:val="24"/>
        </w:rPr>
        <w:t xml:space="preserve"> do Regulaminu. </w:t>
      </w:r>
    </w:p>
    <w:p>
      <w:pPr>
        <w:pStyle w:val="Normal"/>
        <w:widowControl w:val="false"/>
        <w:numPr>
          <w:ilvl w:val="0"/>
          <w:numId w:val="77"/>
        </w:numPr>
        <w:tabs>
          <w:tab w:val="clear" w:pos="720"/>
          <w:tab w:val="left" w:pos="700" w:leader="none"/>
        </w:tabs>
        <w:suppressAutoHyphens w:val="false"/>
        <w:bidi w:val="0"/>
        <w:spacing w:lineRule="auto" w:line="360" w:before="0" w:after="0"/>
        <w:ind w:hanging="283" w:left="283" w:right="0"/>
        <w:jc w:val="both"/>
        <w:textAlignment w:val="auto"/>
        <w:rPr>
          <w:rFonts w:ascii="Calibri" w:hAnsi="Calibri"/>
        </w:rPr>
      </w:pPr>
      <w:r>
        <w:rPr>
          <w:rFonts w:eastAsia="Times New Roman" w:cs="Calibri"/>
          <w:kern w:val="0"/>
          <w:sz w:val="24"/>
          <w:szCs w:val="24"/>
        </w:rPr>
        <w:t xml:space="preserve">Osoba wypożyczająca jest zobowiązana do zawarcia umowy użyczenia sprzętu rehabilitacyjnego, której wzór stanowi </w:t>
      </w:r>
      <w:r>
        <w:rPr>
          <w:rFonts w:eastAsia="Times New Roman" w:cs="Calibri"/>
          <w:b/>
          <w:kern w:val="0"/>
          <w:sz w:val="24"/>
          <w:szCs w:val="24"/>
        </w:rPr>
        <w:t xml:space="preserve">załącznik nr 5 </w:t>
      </w:r>
      <w:r>
        <w:rPr>
          <w:rFonts w:eastAsia="Times New Roman" w:cs="Calibri"/>
          <w:kern w:val="0"/>
          <w:sz w:val="24"/>
          <w:szCs w:val="24"/>
        </w:rPr>
        <w:t xml:space="preserve">do Regulaminu oraz podpisania oświadczenia o wypożyczeniu sprzętu i zapoznaniu się z Regulaminem Wypożyczalni, według wzoru na </w:t>
      </w:r>
      <w:r>
        <w:rPr>
          <w:rFonts w:eastAsia="Times New Roman" w:cs="Calibri"/>
          <w:b/>
          <w:bCs/>
          <w:kern w:val="0"/>
          <w:sz w:val="24"/>
          <w:szCs w:val="24"/>
        </w:rPr>
        <w:t>załączniku nr 6.</w:t>
      </w:r>
    </w:p>
    <w:p>
      <w:pPr>
        <w:pStyle w:val="Normal"/>
        <w:widowControl w:val="false"/>
        <w:numPr>
          <w:ilvl w:val="0"/>
          <w:numId w:val="78"/>
        </w:numPr>
        <w:suppressAutoHyphens w:val="false"/>
        <w:bidi w:val="0"/>
        <w:spacing w:lineRule="auto" w:line="360" w:before="0" w:after="0"/>
        <w:ind w:hanging="283" w:left="283" w:right="0"/>
        <w:jc w:val="both"/>
        <w:textAlignment w:val="auto"/>
        <w:rPr>
          <w:rFonts w:ascii="Calibri" w:hAnsi="Calibri"/>
        </w:rPr>
      </w:pPr>
      <w:r>
        <w:rPr>
          <w:rFonts w:eastAsia="Times New Roman" w:cs="Calibri"/>
          <w:kern w:val="0"/>
          <w:sz w:val="24"/>
          <w:szCs w:val="24"/>
        </w:rPr>
        <w:t xml:space="preserve">Ze sprzętu znajdującego się w Wypożyczalni mogą skorzystać uczestnicy projektu </w:t>
      </w:r>
      <w:r>
        <w:rPr>
          <w:rFonts w:eastAsia="Times New Roman" w:cs="Times New Roman"/>
          <w:b w:val="false"/>
          <w:bCs w:val="false"/>
          <w:i w:val="false"/>
          <w:iCs w:val="false"/>
          <w:kern w:val="0"/>
          <w:sz w:val="24"/>
          <w:szCs w:val="24"/>
          <w:lang w:eastAsia="zh-CN"/>
        </w:rPr>
        <w:t>„Pomocna Dłoń dla gm. Mirzec – usługi społeczne i zdrowotne dla osób potrzebujących wsparcia w codziennym funkcjonowaniu”</w:t>
      </w:r>
      <w:r>
        <w:rPr>
          <w:rFonts w:eastAsia="Times New Roman" w:cs="Calibri"/>
          <w:kern w:val="0"/>
          <w:sz w:val="24"/>
          <w:szCs w:val="24"/>
        </w:rPr>
        <w:t>.</w:t>
      </w:r>
    </w:p>
    <w:p>
      <w:pPr>
        <w:pStyle w:val="Normal"/>
        <w:widowControl w:val="false"/>
        <w:numPr>
          <w:ilvl w:val="0"/>
          <w:numId w:val="79"/>
        </w:numPr>
        <w:suppressAutoHyphens w:val="false"/>
        <w:bidi w:val="0"/>
        <w:spacing w:lineRule="auto" w:line="360" w:before="0" w:after="0"/>
        <w:ind w:hanging="283" w:left="283" w:right="0"/>
        <w:jc w:val="both"/>
        <w:textAlignment w:val="auto"/>
        <w:rPr>
          <w:rFonts w:ascii="Calibri" w:hAnsi="Calibri"/>
        </w:rPr>
      </w:pPr>
      <w:r>
        <w:rPr>
          <w:rFonts w:eastAsia="Times New Roman" w:cs="Calibri"/>
          <w:kern w:val="0"/>
          <w:sz w:val="24"/>
          <w:szCs w:val="24"/>
        </w:rPr>
        <w:t>Dokumenty, o których mowa w §.2 pkt 3-5 dostępne s</w:t>
      </w:r>
      <w:r>
        <w:rPr>
          <w:rFonts w:eastAsia="Times New Roman" w:cs="Calibri"/>
          <w:kern w:val="0"/>
          <w:sz w:val="24"/>
          <w:szCs w:val="24"/>
          <w:shd w:fill="auto" w:val="clear"/>
        </w:rPr>
        <w:t xml:space="preserve">ą </w:t>
      </w:r>
      <w:r>
        <w:rPr>
          <w:rFonts w:eastAsia="Times New Roman" w:cs="Calibri"/>
          <w:color w:val="000000"/>
          <w:kern w:val="0"/>
          <w:sz w:val="24"/>
          <w:szCs w:val="24"/>
          <w:shd w:fill="auto" w:val="clear"/>
        </w:rPr>
        <w:t>w siedzibie oraz na stronie internetowej Gminnego Ośrodka Pomocy Społecznej w Mircu, Mirzec Stary 9, 27-220 Mirze</w:t>
      </w:r>
      <w:r>
        <w:rPr>
          <w:rFonts w:eastAsia="Times New Roman" w:cs="Calibri"/>
          <w:kern w:val="0"/>
          <w:sz w:val="24"/>
          <w:szCs w:val="24"/>
          <w:shd w:fill="auto" w:val="clear"/>
        </w:rPr>
        <w:t>c.</w:t>
      </w:r>
    </w:p>
    <w:p>
      <w:pPr>
        <w:pStyle w:val="Normal"/>
        <w:widowControl w:val="false"/>
        <w:numPr>
          <w:ilvl w:val="0"/>
          <w:numId w:val="80"/>
        </w:numPr>
        <w:suppressAutoHyphens w:val="false"/>
        <w:bidi w:val="0"/>
        <w:spacing w:lineRule="auto" w:line="360" w:before="0" w:after="0"/>
        <w:ind w:hanging="283" w:left="283" w:right="0"/>
        <w:jc w:val="both"/>
        <w:textAlignment w:val="auto"/>
        <w:rPr>
          <w:rFonts w:ascii="Calibri" w:hAnsi="Calibri"/>
        </w:rPr>
      </w:pPr>
      <w:r>
        <w:rPr>
          <w:rFonts w:eastAsia="Times New Roman" w:cs="Calibri"/>
          <w:kern w:val="0"/>
          <w:sz w:val="24"/>
          <w:szCs w:val="24"/>
        </w:rPr>
        <w:t xml:space="preserve">Wniosek </w:t>
      </w:r>
      <w:r>
        <w:rPr>
          <w:rFonts w:eastAsia="Times New Roman" w:cs="Calibri"/>
          <w:sz w:val="24"/>
          <w:szCs w:val="24"/>
        </w:rPr>
        <w:t>o wypożyczenie Sprzętu wraz z załącznikami należy złożyć osobiście</w:t>
      </w:r>
      <w:r>
        <w:rPr>
          <w:rFonts w:eastAsia="Times New Roman" w:cs="Calibri"/>
          <w:sz w:val="24"/>
          <w:szCs w:val="24"/>
          <w:shd w:fill="auto" w:val="clear"/>
        </w:rPr>
        <w:t xml:space="preserve"> (Korzystający/Wypożyczający) lub przez osobę upoważnioną (Wypożyczający) w siedzibie </w:t>
      </w:r>
      <w:r>
        <w:rPr>
          <w:rFonts w:eastAsia="Times New Roman" w:cs="Calibri"/>
          <w:color w:val="000000"/>
          <w:kern w:val="0"/>
          <w:sz w:val="24"/>
          <w:szCs w:val="24"/>
          <w:shd w:fill="auto" w:val="clear"/>
        </w:rPr>
        <w:t>Gminnego Ośrodka Pomocy Społecznej w Mircu, Mirzec Stary 9, 27-220 Mirze</w:t>
      </w:r>
      <w:bookmarkStart w:id="1" w:name="_Hlk61710980_kopia_1"/>
      <w:r>
        <w:rPr>
          <w:rFonts w:eastAsia="Times New Roman" w:cs="Calibri"/>
          <w:color w:val="000000"/>
          <w:kern w:val="0"/>
          <w:sz w:val="24"/>
          <w:szCs w:val="24"/>
          <w:shd w:fill="auto" w:val="clear"/>
        </w:rPr>
        <w:t>c</w:t>
      </w:r>
      <w:bookmarkEnd w:id="1"/>
      <w:r>
        <w:rPr>
          <w:rFonts w:eastAsia="Times New Roman" w:cs="Calibri"/>
          <w:color w:val="000000"/>
          <w:kern w:val="0"/>
          <w:sz w:val="24"/>
          <w:szCs w:val="24"/>
          <w:shd w:fill="auto" w:val="clear"/>
        </w:rPr>
        <w:t>.</w:t>
      </w:r>
    </w:p>
    <w:p>
      <w:pPr>
        <w:pStyle w:val="Normal"/>
        <w:widowControl w:val="false"/>
        <w:numPr>
          <w:ilvl w:val="0"/>
          <w:numId w:val="81"/>
        </w:numPr>
        <w:suppressAutoHyphens w:val="false"/>
        <w:bidi w:val="0"/>
        <w:spacing w:lineRule="auto" w:line="360" w:before="0" w:after="0"/>
        <w:ind w:hanging="340" w:left="340" w:right="0"/>
        <w:jc w:val="both"/>
        <w:textAlignment w:val="auto"/>
        <w:rPr>
          <w:rFonts w:ascii="Calibri" w:hAnsi="Calibri"/>
        </w:rPr>
      </w:pPr>
      <w:r>
        <w:rPr>
          <w:rFonts w:eastAsia="Times New Roman" w:cs="Calibri"/>
          <w:kern w:val="0"/>
          <w:sz w:val="24"/>
          <w:szCs w:val="24"/>
        </w:rPr>
        <w:t>Decyzję o wypożyczeniu Sprzętu podejmuje opiekun Wypożyczalni, wyznaczony przez Kierownika GOPS, na podstawie wniosku oraz złożonej dokumentacji, w terminie do 7 dni od dnia złożenia wniosku.</w:t>
      </w:r>
    </w:p>
    <w:p>
      <w:pPr>
        <w:pStyle w:val="Normal"/>
        <w:widowControl w:val="false"/>
        <w:numPr>
          <w:ilvl w:val="0"/>
          <w:numId w:val="82"/>
        </w:numPr>
        <w:suppressAutoHyphens w:val="false"/>
        <w:bidi w:val="0"/>
        <w:spacing w:lineRule="auto" w:line="360" w:before="0" w:after="0"/>
        <w:ind w:hanging="340" w:left="340" w:right="0"/>
        <w:jc w:val="both"/>
        <w:textAlignment w:val="auto"/>
        <w:rPr>
          <w:rFonts w:ascii="Calibri" w:hAnsi="Calibri"/>
        </w:rPr>
      </w:pPr>
      <w:r>
        <w:rPr>
          <w:rFonts w:eastAsia="Times New Roman" w:cs="Calibri"/>
          <w:kern w:val="0"/>
          <w:sz w:val="24"/>
          <w:szCs w:val="24"/>
        </w:rPr>
        <w:t>Opiekun wypożyczalni odmówi wypożyczenia Sprzętu w przypadku, gdy:</w:t>
      </w:r>
    </w:p>
    <w:p>
      <w:pPr>
        <w:pStyle w:val="Normal"/>
        <w:widowControl w:val="false"/>
        <w:numPr>
          <w:ilvl w:val="0"/>
          <w:numId w:val="83"/>
        </w:numPr>
        <w:suppressAutoHyphens w:val="false"/>
        <w:bidi w:val="0"/>
        <w:spacing w:lineRule="auto" w:line="360" w:before="0" w:after="0"/>
        <w:ind w:hanging="283" w:left="567" w:right="0"/>
        <w:jc w:val="both"/>
        <w:textAlignment w:val="auto"/>
        <w:rPr>
          <w:rFonts w:ascii="Calibri" w:hAnsi="Calibri"/>
        </w:rPr>
      </w:pPr>
      <w:r>
        <w:rPr>
          <w:rFonts w:eastAsia="Times New Roman" w:cs="Calibri"/>
          <w:kern w:val="0"/>
          <w:sz w:val="24"/>
          <w:szCs w:val="24"/>
        </w:rPr>
        <w:t xml:space="preserve">osoba ubiegająca się o wypożyczenie Sprzętu nie jest uczestnikiem projektu </w:t>
      </w:r>
      <w:r>
        <w:rPr>
          <w:rFonts w:eastAsia="Times New Roman" w:cs="Times New Roman"/>
          <w:b w:val="false"/>
          <w:bCs w:val="false"/>
          <w:i w:val="false"/>
          <w:iCs w:val="false"/>
          <w:kern w:val="0"/>
          <w:sz w:val="24"/>
          <w:szCs w:val="24"/>
          <w:lang w:eastAsia="zh-CN"/>
        </w:rPr>
        <w:t>„Pomocna Dłoń dla gm. Mirzec – usługi społeczne i zdrowotne dla osób potrzebujących wsparcia w codziennym funkcjonowaniu”</w:t>
      </w:r>
      <w:r>
        <w:rPr>
          <w:rFonts w:eastAsia="Times New Roman" w:cs="Calibri"/>
          <w:kern w:val="0"/>
          <w:sz w:val="24"/>
          <w:szCs w:val="24"/>
        </w:rPr>
        <w:t xml:space="preserve"> i nie korzysta z jednej z podstawowych form wsparcia tj. z usługi opiekuńczej w miejscu zamieszkania, usługi asystenckiej, </w:t>
      </w:r>
    </w:p>
    <w:p>
      <w:pPr>
        <w:pStyle w:val="Normal"/>
        <w:widowControl w:val="false"/>
        <w:numPr>
          <w:ilvl w:val="0"/>
          <w:numId w:val="84"/>
        </w:numPr>
        <w:suppressAutoHyphens w:val="false"/>
        <w:bidi w:val="0"/>
        <w:spacing w:lineRule="auto" w:line="360" w:before="0" w:after="0"/>
        <w:ind w:hanging="283" w:left="567" w:right="0"/>
        <w:jc w:val="both"/>
        <w:textAlignment w:val="auto"/>
        <w:rPr>
          <w:rFonts w:ascii="Calibri" w:hAnsi="Calibri"/>
        </w:rPr>
      </w:pPr>
      <w:r>
        <w:rPr>
          <w:rFonts w:eastAsia="Times New Roman" w:cs="Calibri"/>
          <w:kern w:val="0"/>
          <w:sz w:val="24"/>
          <w:szCs w:val="24"/>
        </w:rPr>
        <w:t>nie udokumentowano konieczności korzystania z określonego typu Sprzętu na zaświadczeniu lekarskim (załącznik nr 2) lub złożono niewłaściwie wypełniony wniosek,</w:t>
      </w:r>
    </w:p>
    <w:p>
      <w:pPr>
        <w:pStyle w:val="Normal"/>
        <w:widowControl w:val="false"/>
        <w:numPr>
          <w:ilvl w:val="0"/>
          <w:numId w:val="85"/>
        </w:numPr>
        <w:suppressAutoHyphens w:val="false"/>
        <w:bidi w:val="0"/>
        <w:spacing w:lineRule="auto" w:line="360" w:before="0" w:after="0"/>
        <w:ind w:hanging="283" w:left="567" w:right="0"/>
        <w:jc w:val="both"/>
        <w:textAlignment w:val="auto"/>
        <w:rPr>
          <w:rFonts w:ascii="Calibri" w:hAnsi="Calibri"/>
        </w:rPr>
      </w:pPr>
      <w:r>
        <w:rPr>
          <w:rFonts w:eastAsia="Times New Roman" w:cs="Calibri"/>
          <w:kern w:val="0"/>
          <w:sz w:val="24"/>
          <w:szCs w:val="24"/>
        </w:rPr>
        <w:t xml:space="preserve">osoba ubiegająca się o wypożyczenie sprzętu korzystała wcześniej z Wypożyczalni </w:t>
        <w:br/>
        <w:t>i zwróciła Sprzęt uszkodzony, zniszczony albo go zgubiła,</w:t>
      </w:r>
    </w:p>
    <w:p>
      <w:pPr>
        <w:pStyle w:val="Normal"/>
        <w:widowControl w:val="false"/>
        <w:numPr>
          <w:ilvl w:val="0"/>
          <w:numId w:val="86"/>
        </w:numPr>
        <w:suppressAutoHyphens w:val="false"/>
        <w:bidi w:val="0"/>
        <w:spacing w:lineRule="auto" w:line="360" w:before="0" w:after="0"/>
        <w:ind w:hanging="283" w:left="567" w:right="0"/>
        <w:jc w:val="both"/>
        <w:textAlignment w:val="auto"/>
        <w:rPr>
          <w:rFonts w:ascii="Calibri" w:hAnsi="Calibri"/>
        </w:rPr>
      </w:pPr>
      <w:r>
        <w:rPr>
          <w:rFonts w:eastAsia="Times New Roman" w:cs="Calibri"/>
          <w:kern w:val="0"/>
          <w:sz w:val="24"/>
          <w:szCs w:val="24"/>
        </w:rPr>
        <w:t>osoba ubiegająca się o wypożyczenie sprzętu nie zwróciła Sprzętu w wyznaczonym terminie bez uzasadnienia przyczyny opóźnienia.</w:t>
      </w:r>
    </w:p>
    <w:p>
      <w:pPr>
        <w:pStyle w:val="Normal"/>
        <w:widowControl w:val="false"/>
        <w:numPr>
          <w:ilvl w:val="0"/>
          <w:numId w:val="87"/>
        </w:numPr>
        <w:tabs>
          <w:tab w:val="clear" w:pos="720"/>
          <w:tab w:val="left" w:pos="851" w:leader="none"/>
        </w:tabs>
        <w:suppressAutoHyphens w:val="false"/>
        <w:bidi w:val="0"/>
        <w:spacing w:lineRule="auto" w:line="360" w:before="0" w:after="0"/>
        <w:ind w:hanging="340" w:left="340" w:right="57"/>
        <w:jc w:val="both"/>
        <w:textAlignment w:val="auto"/>
        <w:rPr>
          <w:rFonts w:ascii="Calibri" w:hAnsi="Calibri"/>
        </w:rPr>
      </w:pPr>
      <w:r>
        <w:rPr>
          <w:rFonts w:eastAsia="Times New Roman" w:cs="Calibri"/>
          <w:kern w:val="0"/>
          <w:sz w:val="24"/>
          <w:szCs w:val="24"/>
        </w:rPr>
        <w:t>Wydanie Sprzętu następuje po złożeniu i podpisaniu przez Wypożyczającego lub osobę upoważnioną dokumentów określonych</w:t>
      </w:r>
      <w:r>
        <w:rPr>
          <w:rFonts w:eastAsia="Times New Roman" w:cs="Calibri"/>
          <w:kern w:val="0"/>
          <w:sz w:val="24"/>
          <w:szCs w:val="24"/>
          <w:shd w:fill="auto" w:val="clear"/>
        </w:rPr>
        <w:t xml:space="preserve"> w § 2 pkt 3-5, w</w:t>
      </w:r>
      <w:r>
        <w:rPr>
          <w:rFonts w:eastAsia="Times New Roman" w:cs="Calibri"/>
          <w:kern w:val="0"/>
          <w:sz w:val="24"/>
          <w:szCs w:val="24"/>
        </w:rPr>
        <w:t xml:space="preserve"> terminie uzgodnionym </w:t>
        <w:br/>
        <w:t>z opiekunem Wypożyczalni.</w:t>
      </w:r>
    </w:p>
    <w:p>
      <w:pPr>
        <w:pStyle w:val="Normal"/>
        <w:widowControl w:val="false"/>
        <w:numPr>
          <w:ilvl w:val="0"/>
          <w:numId w:val="88"/>
        </w:numPr>
        <w:tabs>
          <w:tab w:val="clear" w:pos="720"/>
          <w:tab w:val="left" w:pos="851" w:leader="none"/>
        </w:tabs>
        <w:suppressAutoHyphens w:val="false"/>
        <w:bidi w:val="0"/>
        <w:spacing w:lineRule="auto" w:line="360" w:before="0" w:after="0"/>
        <w:ind w:hanging="340" w:left="340" w:right="57"/>
        <w:jc w:val="both"/>
        <w:textAlignment w:val="auto"/>
        <w:rPr>
          <w:rFonts w:ascii="Calibri" w:hAnsi="Calibri"/>
        </w:rPr>
      </w:pPr>
      <w:r>
        <w:rPr>
          <w:rFonts w:eastAsia="Times New Roman" w:cs="Calibri"/>
          <w:kern w:val="0"/>
          <w:sz w:val="24"/>
          <w:szCs w:val="24"/>
        </w:rPr>
        <w:t xml:space="preserve">Wydanie oraz zwrot Sprzętu ma miejsce w lokalu, w którym prowadzona jest Wypożyczalnia, pod adresem Gadka 100, 27-220 Mirzec, po wcześniejszym, telefonicznym uzgodnieniu terminu.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widowControl w:val="false"/>
        <w:numPr>
          <w:ilvl w:val="0"/>
          <w:numId w:val="89"/>
        </w:numPr>
        <w:tabs>
          <w:tab w:val="clear" w:pos="720"/>
          <w:tab w:val="left" w:pos="851" w:leader="none"/>
        </w:tabs>
        <w:suppressAutoHyphens w:val="false"/>
        <w:bidi w:val="0"/>
        <w:spacing w:lineRule="auto" w:line="360" w:before="0" w:after="0"/>
        <w:ind w:hanging="340" w:left="340" w:right="57"/>
        <w:jc w:val="both"/>
        <w:textAlignment w:val="auto"/>
        <w:rPr>
          <w:rFonts w:ascii="Calibri" w:hAnsi="Calibri"/>
        </w:rPr>
      </w:pPr>
      <w:r>
        <w:rPr>
          <w:rFonts w:eastAsia="Times New Roman" w:cs="Calibri"/>
          <w:kern w:val="0"/>
          <w:sz w:val="24"/>
          <w:szCs w:val="24"/>
        </w:rPr>
        <w:t xml:space="preserve">Odbioru sprzętu może dokonać osobiście Wypożyczający lub osoba upoważniona. </w:t>
      </w:r>
    </w:p>
    <w:p>
      <w:pPr>
        <w:pStyle w:val="Normal"/>
        <w:widowControl w:val="false"/>
        <w:numPr>
          <w:ilvl w:val="0"/>
          <w:numId w:val="90"/>
        </w:numPr>
        <w:tabs>
          <w:tab w:val="clear" w:pos="720"/>
          <w:tab w:val="left" w:pos="708" w:leader="none"/>
        </w:tabs>
        <w:suppressAutoHyphens w:val="false"/>
        <w:bidi w:val="0"/>
        <w:spacing w:lineRule="auto" w:line="360" w:before="0" w:after="0"/>
        <w:ind w:hanging="340" w:left="340" w:right="57"/>
        <w:jc w:val="both"/>
        <w:textAlignment w:val="auto"/>
        <w:rPr>
          <w:rFonts w:ascii="Calibri" w:hAnsi="Calibri" w:eastAsia="Times New Roman" w:cs="Calibri"/>
          <w:kern w:val="0"/>
          <w:sz w:val="24"/>
          <w:szCs w:val="24"/>
        </w:rPr>
      </w:pPr>
      <w:r>
        <w:rPr>
          <w:rFonts w:eastAsia="Times New Roman" w:cs="Calibri"/>
          <w:kern w:val="0"/>
          <w:sz w:val="24"/>
          <w:szCs w:val="24"/>
        </w:rPr>
        <w:t>Okres użyczenia biegnie od następnego dnia po wydaniu Sprzętu i nie może być dłuższy niż 6 miesięcy.</w:t>
      </w:r>
    </w:p>
    <w:p>
      <w:pPr>
        <w:pStyle w:val="Normal"/>
        <w:widowControl w:val="false"/>
        <w:numPr>
          <w:ilvl w:val="0"/>
          <w:numId w:val="91"/>
        </w:numPr>
        <w:tabs>
          <w:tab w:val="clear" w:pos="720"/>
          <w:tab w:val="left" w:pos="708" w:leader="none"/>
        </w:tabs>
        <w:suppressAutoHyphens w:val="false"/>
        <w:bidi w:val="0"/>
        <w:spacing w:lineRule="auto" w:line="360" w:before="0" w:after="0"/>
        <w:ind w:hanging="340" w:left="340" w:right="57"/>
        <w:jc w:val="both"/>
        <w:textAlignment w:val="auto"/>
        <w:rPr>
          <w:rFonts w:ascii="Calibri" w:hAnsi="Calibri"/>
          <w:sz w:val="24"/>
          <w:szCs w:val="24"/>
        </w:rPr>
      </w:pPr>
      <w:r>
        <w:rPr>
          <w:sz w:val="24"/>
          <w:szCs w:val="24"/>
          <w:shd w:fill="auto" w:val="clear"/>
        </w:rPr>
        <w:t xml:space="preserve">Przedłużenie okresu wypożyczenia Sprzętu może nastąpić po ponownym przedłożeniu aktualnego zaświadczenia lekarskiego, o którym mowa w §.2 pkt 3 podpkt. 2 oraz złożeniu wniosku o przedłużenie umowy użyczenia sprzętu – </w:t>
      </w:r>
      <w:r>
        <w:rPr>
          <w:b/>
          <w:bCs/>
          <w:sz w:val="24"/>
          <w:szCs w:val="24"/>
          <w:shd w:fill="auto" w:val="clear"/>
        </w:rPr>
        <w:t xml:space="preserve">Załącznik nr 8. </w:t>
      </w:r>
      <w:r>
        <w:rPr>
          <w:b w:val="false"/>
          <w:bCs w:val="false"/>
          <w:sz w:val="24"/>
          <w:szCs w:val="24"/>
          <w:shd w:fill="auto" w:val="clear"/>
        </w:rPr>
        <w:t xml:space="preserve">Po </w:t>
      </w:r>
      <w:r>
        <w:rPr>
          <w:sz w:val="24"/>
          <w:szCs w:val="24"/>
          <w:shd w:fill="auto" w:val="clear"/>
        </w:rPr>
        <w:t xml:space="preserve">uzyskaniu zgody GOPS zostanie podpisany aneks do Umowy – </w:t>
      </w:r>
      <w:r>
        <w:rPr>
          <w:b/>
          <w:bCs/>
          <w:sz w:val="24"/>
          <w:szCs w:val="24"/>
          <w:shd w:fill="auto" w:val="clear"/>
        </w:rPr>
        <w:t>Załącznik nr 9.</w:t>
      </w:r>
    </w:p>
    <w:p>
      <w:pPr>
        <w:pStyle w:val="Normal"/>
        <w:widowControl w:val="false"/>
        <w:numPr>
          <w:ilvl w:val="0"/>
          <w:numId w:val="92"/>
        </w:numPr>
        <w:tabs>
          <w:tab w:val="clear" w:pos="720"/>
          <w:tab w:val="left" w:pos="708" w:leader="none"/>
        </w:tabs>
        <w:suppressAutoHyphens w:val="false"/>
        <w:bidi w:val="0"/>
        <w:spacing w:lineRule="auto" w:line="360" w:before="0" w:after="0"/>
        <w:ind w:hanging="340" w:left="340" w:right="57"/>
        <w:jc w:val="both"/>
        <w:textAlignment w:val="auto"/>
        <w:rPr>
          <w:rFonts w:ascii="Calibri" w:hAnsi="Calibri"/>
        </w:rPr>
      </w:pPr>
      <w:r>
        <w:rPr>
          <w:rFonts w:eastAsia="Times New Roman" w:cs="Calibri"/>
          <w:kern w:val="0"/>
          <w:sz w:val="24"/>
          <w:szCs w:val="24"/>
          <w:shd w:fill="auto" w:val="clear"/>
        </w:rPr>
        <w:t xml:space="preserve">Pierwsze wypożyczenie sprzętu na okres powyżej 6 miesięcy uzależnione jest od szczególnej sytuacji bytowej osoby korzystającej ze Sprzętu. </w:t>
      </w:r>
    </w:p>
    <w:p>
      <w:pPr>
        <w:pStyle w:val="Normal"/>
        <w:widowControl w:val="false"/>
        <w:numPr>
          <w:ilvl w:val="0"/>
          <w:numId w:val="93"/>
        </w:numPr>
        <w:tabs>
          <w:tab w:val="clear" w:pos="720"/>
          <w:tab w:val="left" w:pos="708" w:leader="none"/>
        </w:tabs>
        <w:suppressAutoHyphens w:val="false"/>
        <w:bidi w:val="0"/>
        <w:spacing w:lineRule="auto" w:line="360" w:before="0" w:after="0"/>
        <w:ind w:hanging="340" w:left="340" w:right="57"/>
        <w:jc w:val="both"/>
        <w:textAlignment w:val="auto"/>
        <w:rPr>
          <w:rFonts w:ascii="Calibri" w:hAnsi="Calibri"/>
        </w:rPr>
      </w:pPr>
      <w:r>
        <w:rPr>
          <w:rFonts w:eastAsia="Times New Roman" w:cs="Calibri"/>
          <w:kern w:val="0"/>
          <w:sz w:val="24"/>
          <w:szCs w:val="24"/>
          <w:shd w:fill="auto" w:val="clear"/>
        </w:rPr>
        <w:t>W sytuacji, o której mowa w pkt. 16 do wniosku o użyczenie sprzętu należy załączyć pismo skierowane do Kierownika GOPS uzasadniające konieczność długotrwałego korzystania ze Sprzętu.</w:t>
      </w:r>
    </w:p>
    <w:p>
      <w:pPr>
        <w:pStyle w:val="Normal"/>
        <w:widowControl w:val="false"/>
        <w:numPr>
          <w:ilvl w:val="0"/>
          <w:numId w:val="94"/>
        </w:numPr>
        <w:tabs>
          <w:tab w:val="clear" w:pos="720"/>
          <w:tab w:val="left" w:pos="1020" w:leader="none"/>
        </w:tabs>
        <w:suppressAutoHyphens w:val="false"/>
        <w:bidi w:val="0"/>
        <w:spacing w:lineRule="auto" w:line="360" w:before="0" w:after="0"/>
        <w:ind w:hanging="340" w:left="340" w:right="57"/>
        <w:jc w:val="both"/>
        <w:textAlignment w:val="auto"/>
        <w:rPr>
          <w:rFonts w:ascii="Calibri" w:hAnsi="Calibri"/>
        </w:rPr>
      </w:pPr>
      <w:r>
        <w:rPr>
          <w:rFonts w:eastAsia="Times New Roman" w:cs="Calibri"/>
          <w:kern w:val="0"/>
          <w:sz w:val="24"/>
          <w:szCs w:val="24"/>
        </w:rPr>
        <w:t xml:space="preserve">W przypadku ustania wskazań do korzystania ze Sprzętu, Wypożyczający jest zobowiązany do poinformowania GOPS o tym fakcie i do niezwłocznego zwrotu Sprzętu – </w:t>
      </w:r>
      <w:r>
        <w:rPr>
          <w:rFonts w:eastAsia="Times New Roman" w:cs="Calibri"/>
          <w:b/>
          <w:bCs/>
          <w:kern w:val="0"/>
          <w:sz w:val="24"/>
          <w:szCs w:val="24"/>
        </w:rPr>
        <w:t>załącznik nr 9.</w:t>
      </w:r>
    </w:p>
    <w:p>
      <w:pPr>
        <w:pStyle w:val="Normal"/>
        <w:widowControl w:val="false"/>
        <w:numPr>
          <w:ilvl w:val="0"/>
          <w:numId w:val="95"/>
        </w:numPr>
        <w:tabs>
          <w:tab w:val="clear" w:pos="720"/>
          <w:tab w:val="left" w:pos="1140" w:leader="none"/>
        </w:tabs>
        <w:suppressAutoHyphens w:val="false"/>
        <w:bidi w:val="0"/>
        <w:spacing w:lineRule="auto" w:line="360" w:before="0" w:after="0"/>
        <w:ind w:hanging="340" w:left="340" w:right="57"/>
        <w:jc w:val="both"/>
        <w:textAlignment w:val="auto"/>
        <w:rPr>
          <w:rFonts w:ascii="Calibri" w:hAnsi="Calibri"/>
        </w:rPr>
      </w:pPr>
      <w:r>
        <w:rPr>
          <w:rFonts w:eastAsia="Times New Roman" w:cs="Calibri"/>
          <w:kern w:val="0"/>
          <w:sz w:val="24"/>
          <w:szCs w:val="24"/>
        </w:rPr>
        <w:t>Wypożyczający zobowiązany jest do zwrotu wypożyczonego Sprzętu w terminie 3 dni od daty upływu terminu użyczenia. Jeżeli dzień ten przypada na dzień wolny od pracy, Sprzęt należy zwrócić w kolejnym dniu roboczym.</w:t>
      </w:r>
    </w:p>
    <w:p>
      <w:pPr>
        <w:pStyle w:val="Normal"/>
        <w:widowControl w:val="false"/>
        <w:numPr>
          <w:ilvl w:val="0"/>
          <w:numId w:val="96"/>
        </w:numPr>
        <w:tabs>
          <w:tab w:val="clear" w:pos="720"/>
          <w:tab w:val="left" w:pos="1140" w:leader="none"/>
        </w:tabs>
        <w:suppressAutoHyphens w:val="false"/>
        <w:bidi w:val="0"/>
        <w:spacing w:lineRule="auto" w:line="360" w:before="0" w:after="0"/>
        <w:ind w:hanging="340" w:left="340" w:right="57"/>
        <w:jc w:val="both"/>
        <w:textAlignment w:val="auto"/>
        <w:rPr>
          <w:rFonts w:ascii="Calibri" w:hAnsi="Calibri"/>
        </w:rPr>
      </w:pPr>
      <w:r>
        <w:rPr>
          <w:rFonts w:eastAsia="Times New Roman" w:cs="Calibri"/>
          <w:kern w:val="0"/>
          <w:sz w:val="24"/>
          <w:szCs w:val="24"/>
        </w:rPr>
        <w:t>W przypadku śmierci Wypożyczającego/Korzystającego ze Sprzętu, osoba upoważniona/członek rodziny/opiekun faktyczny zobowiązany jest do zwrotu wypożyczonego sprzętu w ciągu 10 dni od zaistniałego zdarzenia.</w:t>
      </w:r>
    </w:p>
    <w:p>
      <w:pPr>
        <w:pStyle w:val="Normal"/>
        <w:widowControl w:val="false"/>
        <w:numPr>
          <w:ilvl w:val="0"/>
          <w:numId w:val="97"/>
        </w:numPr>
        <w:tabs>
          <w:tab w:val="clear" w:pos="720"/>
          <w:tab w:val="left" w:pos="708" w:leader="none"/>
        </w:tabs>
        <w:suppressAutoHyphens w:val="false"/>
        <w:bidi w:val="0"/>
        <w:spacing w:lineRule="auto" w:line="360" w:before="0" w:after="0"/>
        <w:ind w:hanging="340" w:left="340" w:right="57"/>
        <w:jc w:val="both"/>
        <w:textAlignment w:val="auto"/>
        <w:rPr>
          <w:rFonts w:ascii="Calibri" w:hAnsi="Calibri"/>
        </w:rPr>
      </w:pPr>
      <w:r>
        <w:rPr>
          <w:rFonts w:eastAsia="Times New Roman" w:cs="Calibri"/>
          <w:kern w:val="0"/>
          <w:sz w:val="24"/>
          <w:szCs w:val="24"/>
        </w:rPr>
        <w:t>GOPS zastrzega sobie prawo do kontroli zwracanego Sprzętu, w celu ustalenia prawidłowości jego wykorzystania oraz czy nie doszło do jego uszkodzeń w trakcie korzystania z niego przez Wypożyczającego.</w:t>
      </w:r>
    </w:p>
    <w:p>
      <w:pPr>
        <w:pStyle w:val="Normal"/>
        <w:widowControl w:val="false"/>
        <w:numPr>
          <w:ilvl w:val="0"/>
          <w:numId w:val="98"/>
        </w:numPr>
        <w:tabs>
          <w:tab w:val="clear" w:pos="720"/>
          <w:tab w:val="left" w:pos="708" w:leader="none"/>
        </w:tabs>
        <w:suppressAutoHyphens w:val="false"/>
        <w:bidi w:val="0"/>
        <w:spacing w:lineRule="auto" w:line="360" w:before="0" w:after="0"/>
        <w:ind w:hanging="340" w:left="340" w:right="0"/>
        <w:jc w:val="both"/>
        <w:textAlignment w:val="auto"/>
        <w:rPr>
          <w:rFonts w:ascii="Calibri" w:hAnsi="Calibri"/>
        </w:rPr>
      </w:pPr>
      <w:r>
        <w:rPr>
          <w:rFonts w:eastAsia="Times New Roman" w:cs="Calibri"/>
          <w:kern w:val="0"/>
          <w:sz w:val="24"/>
          <w:szCs w:val="24"/>
        </w:rPr>
        <w:t>Wypożyczający winien dbać o wypożyczony Sprzęt ze szczególną troską, ponosząc za niego odpowiedzialność w granicach odpowiedzialności za szkody określone ogólnie obowiązującymi przepisami prawa, w szczególności:</w:t>
      </w:r>
    </w:p>
    <w:p>
      <w:pPr>
        <w:pStyle w:val="Normal"/>
        <w:widowControl w:val="false"/>
        <w:numPr>
          <w:ilvl w:val="0"/>
          <w:numId w:val="99"/>
        </w:numPr>
        <w:tabs>
          <w:tab w:val="clear" w:pos="720"/>
          <w:tab w:val="left" w:pos="-372" w:leader="none"/>
        </w:tabs>
        <w:suppressAutoHyphens w:val="false"/>
        <w:bidi w:val="0"/>
        <w:spacing w:lineRule="auto" w:line="360" w:before="0" w:after="0"/>
        <w:ind w:hanging="283" w:left="567" w:right="0"/>
        <w:jc w:val="both"/>
        <w:textAlignment w:val="auto"/>
        <w:rPr>
          <w:rFonts w:ascii="Calibri" w:hAnsi="Calibri"/>
        </w:rPr>
      </w:pPr>
      <w:r>
        <w:rPr>
          <w:rFonts w:eastAsia="Times New Roman" w:cs="Calibri"/>
          <w:kern w:val="0"/>
          <w:sz w:val="24"/>
          <w:szCs w:val="24"/>
        </w:rPr>
        <w:t>wypożyczony Sprzęt musi być użytkowany zgodnie z przeznaczeniem,</w:t>
      </w:r>
    </w:p>
    <w:p>
      <w:pPr>
        <w:pStyle w:val="Normal"/>
        <w:widowControl w:val="false"/>
        <w:numPr>
          <w:ilvl w:val="0"/>
          <w:numId w:val="100"/>
        </w:numPr>
        <w:tabs>
          <w:tab w:val="clear" w:pos="720"/>
          <w:tab w:val="left" w:pos="-372" w:leader="none"/>
        </w:tabs>
        <w:suppressAutoHyphens w:val="false"/>
        <w:bidi w:val="0"/>
        <w:spacing w:lineRule="auto" w:line="360" w:before="0" w:after="0"/>
        <w:ind w:hanging="283" w:left="567" w:right="0"/>
        <w:jc w:val="both"/>
        <w:textAlignment w:val="auto"/>
        <w:rPr>
          <w:rFonts w:ascii="Calibri" w:hAnsi="Calibri"/>
        </w:rPr>
      </w:pPr>
      <w:r>
        <w:rPr>
          <w:rFonts w:eastAsia="Times New Roman" w:cs="Calibri"/>
          <w:kern w:val="0"/>
          <w:sz w:val="24"/>
          <w:szCs w:val="24"/>
        </w:rPr>
        <w:t xml:space="preserve">wypożyczony Sprzęt musi być wykorzystywany wyłącznie przez osobę na rzecz której sprzęt został wypożyczony, </w:t>
      </w:r>
    </w:p>
    <w:p>
      <w:pPr>
        <w:pStyle w:val="Normal"/>
        <w:widowControl w:val="false"/>
        <w:numPr>
          <w:ilvl w:val="0"/>
          <w:numId w:val="101"/>
        </w:numPr>
        <w:tabs>
          <w:tab w:val="clear" w:pos="720"/>
          <w:tab w:val="left" w:pos="-372" w:leader="none"/>
        </w:tabs>
        <w:suppressAutoHyphens w:val="false"/>
        <w:bidi w:val="0"/>
        <w:spacing w:lineRule="auto" w:line="360" w:before="0" w:after="0"/>
        <w:ind w:hanging="283" w:left="567" w:right="0"/>
        <w:jc w:val="both"/>
        <w:textAlignment w:val="auto"/>
        <w:rPr>
          <w:rFonts w:ascii="Calibri" w:hAnsi="Calibri"/>
        </w:rPr>
      </w:pPr>
      <w:r>
        <w:rPr>
          <w:rFonts w:eastAsia="Times New Roman" w:cs="Calibri"/>
          <w:kern w:val="0"/>
          <w:sz w:val="24"/>
          <w:szCs w:val="24"/>
        </w:rPr>
        <w:t>wypożyczony Sprzęt winien być zwrócony w stanie niepogorszonym,</w:t>
      </w:r>
    </w:p>
    <w:p>
      <w:pPr>
        <w:pStyle w:val="Normal"/>
        <w:widowControl w:val="false"/>
        <w:numPr>
          <w:ilvl w:val="0"/>
          <w:numId w:val="102"/>
        </w:numPr>
        <w:tabs>
          <w:tab w:val="clear" w:pos="720"/>
          <w:tab w:val="left" w:pos="-372" w:leader="none"/>
        </w:tabs>
        <w:suppressAutoHyphens w:val="false"/>
        <w:bidi w:val="0"/>
        <w:spacing w:lineRule="auto" w:line="360" w:before="0" w:after="0"/>
        <w:ind w:hanging="283" w:left="567" w:right="0"/>
        <w:jc w:val="both"/>
        <w:textAlignment w:val="auto"/>
        <w:rPr>
          <w:rFonts w:ascii="Calibri" w:hAnsi="Calibri"/>
        </w:rPr>
      </w:pPr>
      <w:r>
        <w:rPr>
          <w:rFonts w:eastAsia="Times New Roman" w:cs="Calibri"/>
          <w:kern w:val="0"/>
          <w:sz w:val="24"/>
          <w:szCs w:val="24"/>
        </w:rPr>
        <w:t>zwrócony Sprzęt powinien być kompletny, w pełni sprawny, wolny od wad</w:t>
        <w:br/>
        <w:t>i oczyszczony.</w:t>
      </w:r>
    </w:p>
    <w:p>
      <w:pPr>
        <w:pStyle w:val="Normal"/>
        <w:widowControl w:val="false"/>
        <w:numPr>
          <w:ilvl w:val="0"/>
          <w:numId w:val="103"/>
        </w:numPr>
        <w:tabs>
          <w:tab w:val="clear" w:pos="720"/>
          <w:tab w:val="left" w:pos="708" w:leader="none"/>
        </w:tabs>
        <w:suppressAutoHyphens w:val="false"/>
        <w:bidi w:val="0"/>
        <w:spacing w:lineRule="auto" w:line="360" w:before="0" w:after="0"/>
        <w:ind w:hanging="340" w:left="340" w:right="57"/>
        <w:jc w:val="both"/>
        <w:textAlignment w:val="auto"/>
        <w:rPr>
          <w:rFonts w:ascii="Calibri" w:hAnsi="Calibri"/>
        </w:rPr>
      </w:pPr>
      <w:r>
        <w:rPr>
          <w:rFonts w:eastAsia="Times New Roman" w:cs="Calibri"/>
          <w:kern w:val="0"/>
          <w:sz w:val="24"/>
          <w:szCs w:val="24"/>
        </w:rPr>
        <w:t>Zabrania się korzystania ze Sprzętu w celach zarobkowych oraz udostępniania go osobom trzecim.</w:t>
      </w:r>
    </w:p>
    <w:p>
      <w:pPr>
        <w:pStyle w:val="Normal"/>
        <w:widowControl w:val="false"/>
        <w:numPr>
          <w:ilvl w:val="0"/>
          <w:numId w:val="104"/>
        </w:numPr>
        <w:tabs>
          <w:tab w:val="clear" w:pos="720"/>
          <w:tab w:val="left" w:pos="708" w:leader="none"/>
        </w:tabs>
        <w:suppressAutoHyphens w:val="false"/>
        <w:bidi w:val="0"/>
        <w:spacing w:lineRule="auto" w:line="360" w:before="0" w:after="0"/>
        <w:ind w:hanging="340" w:left="340" w:right="57"/>
        <w:jc w:val="both"/>
        <w:textAlignment w:val="auto"/>
        <w:rPr>
          <w:rFonts w:ascii="Calibri" w:hAnsi="Calibri"/>
        </w:rPr>
      </w:pPr>
      <w:r>
        <w:rPr>
          <w:rFonts w:eastAsia="Times New Roman" w:cs="Calibri"/>
          <w:kern w:val="0"/>
          <w:sz w:val="24"/>
          <w:szCs w:val="24"/>
        </w:rPr>
        <w:t>Zabrania się usuwania oznaczeń (logo), symboli, naklejek dotyczących realizowanego projektu lub identyfikujących dany sprzęt.</w:t>
      </w:r>
    </w:p>
    <w:p>
      <w:pPr>
        <w:pStyle w:val="Normal"/>
        <w:widowControl w:val="false"/>
        <w:numPr>
          <w:ilvl w:val="0"/>
          <w:numId w:val="105"/>
        </w:numPr>
        <w:tabs>
          <w:tab w:val="clear" w:pos="720"/>
          <w:tab w:val="left" w:pos="708" w:leader="none"/>
        </w:tabs>
        <w:suppressAutoHyphens w:val="false"/>
        <w:bidi w:val="0"/>
        <w:spacing w:lineRule="auto" w:line="360" w:before="0" w:after="0"/>
        <w:ind w:hanging="340" w:left="340" w:right="57"/>
        <w:jc w:val="both"/>
        <w:textAlignment w:val="auto"/>
        <w:rPr>
          <w:rFonts w:ascii="Calibri" w:hAnsi="Calibri"/>
        </w:rPr>
      </w:pPr>
      <w:r>
        <w:rPr>
          <w:rFonts w:eastAsia="Times New Roman" w:cs="Calibri"/>
          <w:kern w:val="0"/>
          <w:sz w:val="24"/>
          <w:szCs w:val="24"/>
        </w:rPr>
        <w:t>Wypożyczającemu/Korzystającemu nie wolno niszczyć, rozkręcać, demontować, samowolnie modernizować otrzymanego Sprzętu.</w:t>
      </w:r>
    </w:p>
    <w:p>
      <w:pPr>
        <w:pStyle w:val="Normal"/>
        <w:widowControl w:val="false"/>
        <w:numPr>
          <w:ilvl w:val="0"/>
          <w:numId w:val="106"/>
        </w:numPr>
        <w:tabs>
          <w:tab w:val="clear" w:pos="720"/>
          <w:tab w:val="left" w:pos="675" w:leader="none"/>
          <w:tab w:val="left" w:pos="735" w:leader="none"/>
        </w:tabs>
        <w:suppressAutoHyphens w:val="false"/>
        <w:bidi w:val="0"/>
        <w:spacing w:lineRule="auto" w:line="360" w:before="0" w:after="0"/>
        <w:ind w:hanging="340" w:left="340" w:right="57"/>
        <w:jc w:val="both"/>
        <w:textAlignment w:val="auto"/>
        <w:rPr>
          <w:rFonts w:ascii="Calibri" w:hAnsi="Calibri"/>
        </w:rPr>
      </w:pPr>
      <w:r>
        <w:rPr>
          <w:rFonts w:eastAsia="Times New Roman" w:cs="Calibri"/>
          <w:kern w:val="0"/>
          <w:sz w:val="24"/>
          <w:szCs w:val="24"/>
        </w:rPr>
        <w:t>Wypożyczający odpowiada za uszkodzenie, zniszczenie lub utratę wypożyczonego Sprzętu.</w:t>
      </w:r>
    </w:p>
    <w:p>
      <w:pPr>
        <w:pStyle w:val="Normal"/>
        <w:widowControl w:val="false"/>
        <w:numPr>
          <w:ilvl w:val="0"/>
          <w:numId w:val="107"/>
        </w:numPr>
        <w:tabs>
          <w:tab w:val="clear" w:pos="720"/>
          <w:tab w:val="left" w:pos="708" w:leader="none"/>
        </w:tabs>
        <w:suppressAutoHyphens w:val="false"/>
        <w:bidi w:val="0"/>
        <w:spacing w:lineRule="auto" w:line="360" w:before="0" w:after="0"/>
        <w:ind w:hanging="340" w:left="340" w:right="57"/>
        <w:jc w:val="both"/>
        <w:textAlignment w:val="auto"/>
        <w:rPr>
          <w:rFonts w:ascii="Calibri" w:hAnsi="Calibri"/>
        </w:rPr>
      </w:pPr>
      <w:r>
        <w:rPr>
          <w:rFonts w:eastAsia="Times New Roman" w:cs="Calibri"/>
          <w:kern w:val="0"/>
          <w:sz w:val="24"/>
          <w:szCs w:val="24"/>
        </w:rPr>
        <w:t>W przypadku utraty lub uszkodzenia Sprzętu, Wypożyczający jest zobowiązany do naprawienia szkody na własny koszt, w ciągu 30 dni od zaistniałej sytuacji.</w:t>
      </w:r>
    </w:p>
    <w:p>
      <w:pPr>
        <w:pStyle w:val="Normal"/>
        <w:widowControl w:val="false"/>
        <w:numPr>
          <w:ilvl w:val="0"/>
          <w:numId w:val="108"/>
        </w:numPr>
        <w:tabs>
          <w:tab w:val="clear" w:pos="720"/>
          <w:tab w:val="left" w:pos="708" w:leader="none"/>
        </w:tabs>
        <w:suppressAutoHyphens w:val="false"/>
        <w:bidi w:val="0"/>
        <w:spacing w:lineRule="auto" w:line="360" w:before="0" w:after="0"/>
        <w:ind w:hanging="340" w:left="340" w:right="57"/>
        <w:jc w:val="both"/>
        <w:textAlignment w:val="auto"/>
        <w:rPr>
          <w:rFonts w:ascii="Calibri" w:hAnsi="Calibri"/>
        </w:rPr>
      </w:pPr>
      <w:r>
        <w:rPr>
          <w:rFonts w:eastAsia="Times New Roman" w:cs="Calibri"/>
          <w:kern w:val="0"/>
          <w:sz w:val="24"/>
          <w:szCs w:val="24"/>
        </w:rPr>
        <w:t>W przypadku drobnej awarii Sprzętu Wypożyczający jest zobowiązany do niezwłocznego zgłoszenia awarii opiekunowi Wypożyczalni, który odda sprzęt do naprawy w ramach gwarancji (o ile gwarancja obejmuje daną usterkę).</w:t>
      </w:r>
    </w:p>
    <w:p>
      <w:pPr>
        <w:pStyle w:val="Normal"/>
        <w:widowControl w:val="false"/>
        <w:numPr>
          <w:ilvl w:val="0"/>
          <w:numId w:val="109"/>
        </w:numPr>
        <w:tabs>
          <w:tab w:val="clear" w:pos="720"/>
          <w:tab w:val="left" w:pos="708" w:leader="none"/>
        </w:tabs>
        <w:suppressAutoHyphens w:val="false"/>
        <w:bidi w:val="0"/>
        <w:spacing w:lineRule="auto" w:line="360" w:before="0" w:after="0"/>
        <w:ind w:hanging="340" w:left="340" w:right="0"/>
        <w:jc w:val="both"/>
        <w:textAlignment w:val="auto"/>
        <w:rPr>
          <w:rFonts w:ascii="Calibri" w:hAnsi="Calibri"/>
        </w:rPr>
      </w:pPr>
      <w:r>
        <w:rPr>
          <w:rFonts w:eastAsia="Times New Roman" w:cs="Calibri"/>
          <w:kern w:val="0"/>
          <w:sz w:val="24"/>
          <w:szCs w:val="24"/>
        </w:rPr>
        <w:t xml:space="preserve">Gdy usunięcie szkody nie jest możliwe lub gdy doszło do całkowitego zniszczenia przedmiotu użyczenia, Wypożyczający zobowiązany jest do zakupu takiego samego Sprzętu, </w:t>
        <w:br/>
        <w:t>w ciągu 30 dni od zaistniałej sytuacji.</w:t>
      </w:r>
    </w:p>
    <w:p>
      <w:pPr>
        <w:pStyle w:val="Normal"/>
        <w:tabs>
          <w:tab w:val="clear" w:pos="720"/>
          <w:tab w:val="left" w:pos="708" w:leader="none"/>
        </w:tabs>
        <w:suppressAutoHyphens w:val="false"/>
        <w:spacing w:lineRule="auto" w:line="312" w:before="0" w:after="0"/>
        <w:ind w:right="20"/>
        <w:jc w:val="both"/>
        <w:textAlignment w:val="auto"/>
        <w:rPr>
          <w:rFonts w:ascii="Calibri" w:hAnsi="Calibri" w:eastAsia="Times New Roman" w:cs="Calibri"/>
          <w:kern w:val="0"/>
          <w:sz w:val="24"/>
          <w:szCs w:val="24"/>
        </w:rPr>
      </w:pPr>
      <w:r>
        <w:rPr>
          <w:rFonts w:eastAsia="Times New Roman" w:cs="Calibri"/>
          <w:kern w:val="0"/>
          <w:sz w:val="24"/>
          <w:szCs w:val="24"/>
        </w:rPr>
      </w:r>
    </w:p>
    <w:p>
      <w:pPr>
        <w:pStyle w:val="Normal"/>
        <w:widowControl w:val="false"/>
        <w:suppressAutoHyphens w:val="false"/>
        <w:spacing w:lineRule="atLeast" w:line="0" w:before="0" w:after="0"/>
        <w:ind w:right="20"/>
        <w:jc w:val="center"/>
        <w:textAlignment w:val="auto"/>
        <w:rPr>
          <w:rFonts w:ascii="Calibri" w:hAnsi="Calibri"/>
        </w:rPr>
      </w:pPr>
      <w:r>
        <w:rPr>
          <w:rFonts w:eastAsia="Times New Roman" w:cs="Calibri"/>
          <w:b/>
          <w:kern w:val="0"/>
          <w:sz w:val="24"/>
          <w:szCs w:val="24"/>
        </w:rPr>
        <w:t>Rozdział III</w:t>
      </w:r>
    </w:p>
    <w:p>
      <w:pPr>
        <w:pStyle w:val="Normal"/>
        <w:widowControl w:val="false"/>
        <w:suppressAutoHyphens w:val="false"/>
        <w:spacing w:lineRule="exact" w:line="41" w:before="0" w:after="0"/>
        <w:jc w:val="center"/>
        <w:textAlignment w:val="auto"/>
        <w:rPr>
          <w:rFonts w:ascii="Calibri" w:hAnsi="Calibri" w:eastAsia="Times New Roman" w:cs="Calibri"/>
          <w:kern w:val="0"/>
          <w:sz w:val="24"/>
          <w:szCs w:val="24"/>
        </w:rPr>
      </w:pPr>
      <w:r>
        <w:rPr>
          <w:rFonts w:eastAsia="Times New Roman" w:cs="Calibri"/>
          <w:kern w:val="0"/>
          <w:sz w:val="24"/>
          <w:szCs w:val="24"/>
        </w:rPr>
      </w:r>
    </w:p>
    <w:p>
      <w:pPr>
        <w:pStyle w:val="Normal"/>
        <w:widowControl w:val="false"/>
        <w:suppressAutoHyphens w:val="false"/>
        <w:spacing w:lineRule="atLeast" w:line="0" w:before="0" w:after="0"/>
        <w:ind w:right="20"/>
        <w:jc w:val="center"/>
        <w:textAlignment w:val="auto"/>
        <w:rPr>
          <w:rFonts w:ascii="Calibri" w:hAnsi="Calibri"/>
        </w:rPr>
      </w:pPr>
      <w:r>
        <w:rPr>
          <w:rFonts w:eastAsia="Times New Roman" w:cs="Calibri"/>
          <w:b/>
          <w:kern w:val="0"/>
          <w:sz w:val="24"/>
          <w:szCs w:val="24"/>
        </w:rPr>
        <w:t>Zasady ewidencjonowania usług</w:t>
      </w:r>
    </w:p>
    <w:p>
      <w:pPr>
        <w:pStyle w:val="Normal"/>
        <w:widowControl w:val="false"/>
        <w:suppressAutoHyphens w:val="false"/>
        <w:spacing w:lineRule="atLeast" w:line="0" w:before="0" w:after="0"/>
        <w:ind w:right="20"/>
        <w:jc w:val="both"/>
        <w:textAlignment w:val="auto"/>
        <w:rPr>
          <w:rFonts w:ascii="Calibri" w:hAnsi="Calibri" w:eastAsia="Times New Roman" w:cs="Calibri"/>
          <w:b/>
          <w:kern w:val="0"/>
          <w:sz w:val="24"/>
          <w:szCs w:val="24"/>
        </w:rPr>
      </w:pPr>
      <w:r>
        <w:rPr>
          <w:rFonts w:eastAsia="Times New Roman" w:cs="Calibri"/>
          <w:b/>
          <w:kern w:val="0"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4395" w:leader="none"/>
        </w:tabs>
        <w:suppressAutoHyphens w:val="false"/>
        <w:spacing w:lineRule="auto" w:line="276" w:before="0" w:after="0"/>
        <w:ind w:firstLine="3818" w:left="718" w:right="1"/>
        <w:jc w:val="both"/>
        <w:textAlignment w:val="auto"/>
        <w:rPr>
          <w:rFonts w:ascii="Calibri" w:hAnsi="Calibri"/>
        </w:rPr>
      </w:pPr>
      <w:r>
        <w:rPr>
          <w:rFonts w:eastAsia="Times New Roman" w:cs="Calibri"/>
          <w:b/>
          <w:kern w:val="0"/>
          <w:sz w:val="24"/>
          <w:szCs w:val="24"/>
        </w:rPr>
        <w:t>§ 3</w:t>
      </w:r>
    </w:p>
    <w:p>
      <w:pPr>
        <w:pStyle w:val="Normal"/>
        <w:widowControl w:val="false"/>
        <w:suppressAutoHyphens w:val="false"/>
        <w:spacing w:lineRule="exact" w:line="45" w:before="0" w:after="0"/>
        <w:jc w:val="both"/>
        <w:textAlignment w:val="auto"/>
        <w:rPr>
          <w:rFonts w:ascii="Calibri" w:hAnsi="Calibri" w:eastAsia="Times New Roman" w:cs="Calibri"/>
          <w:kern w:val="0"/>
          <w:sz w:val="24"/>
          <w:szCs w:val="24"/>
        </w:rPr>
      </w:pPr>
      <w:r>
        <w:rPr>
          <w:rFonts w:eastAsia="Times New Roman" w:cs="Calibri"/>
          <w:kern w:val="0"/>
          <w:sz w:val="24"/>
          <w:szCs w:val="24"/>
        </w:rPr>
      </w:r>
    </w:p>
    <w:p>
      <w:pPr>
        <w:pStyle w:val="Normal"/>
        <w:widowControl/>
        <w:tabs>
          <w:tab w:val="clear" w:pos="720"/>
          <w:tab w:val="left" w:pos="708" w:leader="none"/>
        </w:tabs>
        <w:suppressAutoHyphens w:val="false"/>
        <w:bidi w:val="0"/>
        <w:spacing w:lineRule="auto" w:line="360" w:before="0" w:after="0"/>
        <w:ind w:hanging="283" w:left="283" w:right="0"/>
        <w:jc w:val="both"/>
        <w:textAlignment w:val="auto"/>
        <w:rPr>
          <w:rFonts w:ascii="Calibri" w:hAnsi="Calibri"/>
        </w:rPr>
      </w:pPr>
      <w:r>
        <w:rPr>
          <w:rFonts w:eastAsia="Times New Roman" w:cs="Calibri"/>
          <w:kern w:val="0"/>
          <w:sz w:val="24"/>
          <w:szCs w:val="24"/>
        </w:rPr>
        <w:t xml:space="preserve">1. Każdy egzemplarz Sprzętu znajdujący się w Wypożyczalni posiada </w:t>
      </w:r>
      <w:r>
        <w:rPr>
          <w:rFonts w:eastAsia="Times New Roman" w:cs="Calibri"/>
          <w:kern w:val="0"/>
          <w:sz w:val="24"/>
          <w:szCs w:val="24"/>
          <w:shd w:fill="auto" w:val="clear"/>
        </w:rPr>
        <w:t>numer ewidencyjny ujęty w Karcie Ewidencyjnej, w której ponadto</w:t>
      </w:r>
      <w:r>
        <w:rPr>
          <w:rFonts w:eastAsia="Times New Roman" w:cs="Calibri"/>
          <w:kern w:val="0"/>
          <w:sz w:val="24"/>
          <w:szCs w:val="24"/>
        </w:rPr>
        <w:t xml:space="preserve"> znajduje się opis stanu technicznego Sprzętu, data użyczenia i zwrotu. Poza dokumentacją, o której mowa w ust. 1 prowadzi się zbiorczą ewidencję posiadanego przez Wypożyczalnię Sprzętu.</w:t>
      </w:r>
    </w:p>
    <w:p>
      <w:pPr>
        <w:pStyle w:val="Normal"/>
        <w:widowControl/>
        <w:tabs>
          <w:tab w:val="clear" w:pos="720"/>
          <w:tab w:val="left" w:pos="708" w:leader="none"/>
        </w:tabs>
        <w:suppressAutoHyphens w:val="false"/>
        <w:bidi w:val="0"/>
        <w:spacing w:lineRule="auto" w:line="360" w:before="0" w:after="0"/>
        <w:ind w:hanging="283" w:left="283" w:right="0"/>
        <w:jc w:val="both"/>
        <w:textAlignment w:val="auto"/>
        <w:rPr>
          <w:rFonts w:ascii="Calibri" w:hAnsi="Calibri"/>
        </w:rPr>
      </w:pPr>
      <w:r>
        <w:rPr>
          <w:rFonts w:eastAsia="Times New Roman" w:cs="Calibri"/>
          <w:kern w:val="0"/>
          <w:sz w:val="24"/>
          <w:szCs w:val="24"/>
        </w:rPr>
        <w:t>2. Sprzęt wprowadzono na stan księgi inwentarzowej GOPS.</w:t>
      </w:r>
    </w:p>
    <w:p>
      <w:pPr>
        <w:pStyle w:val="Normal"/>
        <w:widowControl w:val="false"/>
        <w:suppressAutoHyphens w:val="false"/>
        <w:spacing w:lineRule="auto" w:line="276" w:before="0" w:after="0"/>
        <w:ind w:hanging="720" w:left="720"/>
        <w:jc w:val="center"/>
        <w:textAlignment w:val="auto"/>
        <w:rPr>
          <w:rFonts w:ascii="Calibri" w:hAnsi="Calibri" w:eastAsia="Times New Roman" w:cs="Calibri"/>
          <w:b/>
          <w:kern w:val="0"/>
          <w:sz w:val="24"/>
          <w:szCs w:val="24"/>
        </w:rPr>
      </w:pPr>
      <w:r>
        <w:rPr>
          <w:rFonts w:eastAsia="Times New Roman" w:cs="Calibri"/>
          <w:b/>
          <w:kern w:val="0"/>
          <w:sz w:val="24"/>
          <w:szCs w:val="24"/>
        </w:rPr>
      </w:r>
    </w:p>
    <w:p>
      <w:pPr>
        <w:pStyle w:val="Normal"/>
        <w:widowControl w:val="false"/>
        <w:suppressAutoHyphens w:val="false"/>
        <w:spacing w:lineRule="auto" w:line="276" w:before="0" w:after="0"/>
        <w:ind w:hanging="720" w:left="720"/>
        <w:jc w:val="center"/>
        <w:textAlignment w:val="auto"/>
        <w:rPr>
          <w:rFonts w:ascii="Calibri" w:hAnsi="Calibri"/>
        </w:rPr>
      </w:pPr>
      <w:r>
        <w:rPr>
          <w:rFonts w:eastAsia="Times New Roman" w:cs="Calibri"/>
          <w:b/>
          <w:kern w:val="0"/>
          <w:sz w:val="24"/>
          <w:szCs w:val="24"/>
        </w:rPr>
        <w:t>Rozdział IV</w:t>
      </w:r>
    </w:p>
    <w:p>
      <w:pPr>
        <w:pStyle w:val="Normal"/>
        <w:widowControl w:val="false"/>
        <w:suppressAutoHyphens w:val="false"/>
        <w:spacing w:lineRule="auto" w:line="276" w:before="0" w:after="0"/>
        <w:ind w:right="20"/>
        <w:jc w:val="center"/>
        <w:textAlignment w:val="auto"/>
        <w:rPr>
          <w:rFonts w:ascii="Calibri" w:hAnsi="Calibri"/>
        </w:rPr>
      </w:pPr>
      <w:r>
        <w:rPr>
          <w:rFonts w:eastAsia="Times New Roman" w:cs="Calibri"/>
          <w:b/>
          <w:kern w:val="0"/>
          <w:sz w:val="24"/>
          <w:szCs w:val="24"/>
        </w:rPr>
        <w:t>Postanowienia końcowe</w:t>
      </w:r>
    </w:p>
    <w:p>
      <w:pPr>
        <w:pStyle w:val="Normal"/>
        <w:widowControl w:val="false"/>
        <w:suppressAutoHyphens w:val="false"/>
        <w:spacing w:lineRule="auto" w:line="276" w:before="0" w:after="0"/>
        <w:ind w:right="20"/>
        <w:jc w:val="both"/>
        <w:textAlignment w:val="auto"/>
        <w:rPr>
          <w:rFonts w:ascii="Calibri" w:hAnsi="Calibri" w:eastAsia="Times New Roman" w:cs="Calibri"/>
          <w:b/>
          <w:kern w:val="0"/>
          <w:sz w:val="24"/>
          <w:szCs w:val="24"/>
        </w:rPr>
      </w:pPr>
      <w:r>
        <w:rPr>
          <w:rFonts w:eastAsia="Times New Roman" w:cs="Calibri"/>
          <w:b/>
          <w:kern w:val="0"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4395" w:leader="none"/>
        </w:tabs>
        <w:suppressAutoHyphens w:val="false"/>
        <w:spacing w:lineRule="auto" w:line="276" w:before="0" w:after="0"/>
        <w:ind w:firstLine="3818" w:left="718" w:right="1"/>
        <w:jc w:val="both"/>
        <w:textAlignment w:val="auto"/>
        <w:rPr>
          <w:rFonts w:ascii="Calibri" w:hAnsi="Calibri"/>
        </w:rPr>
      </w:pPr>
      <w:r>
        <w:rPr>
          <w:rFonts w:eastAsia="Times New Roman" w:cs="Calibri"/>
          <w:b/>
          <w:kern w:val="0"/>
          <w:sz w:val="24"/>
          <w:szCs w:val="24"/>
        </w:rPr>
        <w:t>§ 4</w:t>
      </w:r>
    </w:p>
    <w:p>
      <w:pPr>
        <w:pStyle w:val="Normal"/>
        <w:widowControl w:val="false"/>
        <w:numPr>
          <w:ilvl w:val="0"/>
          <w:numId w:val="110"/>
        </w:numPr>
        <w:tabs>
          <w:tab w:val="clear" w:pos="720"/>
          <w:tab w:val="left" w:pos="708" w:leader="none"/>
        </w:tabs>
        <w:suppressAutoHyphens w:val="false"/>
        <w:bidi w:val="0"/>
        <w:spacing w:lineRule="auto" w:line="360" w:before="0" w:after="0"/>
        <w:ind w:hanging="340" w:left="340" w:right="0"/>
        <w:jc w:val="both"/>
        <w:textAlignment w:val="auto"/>
        <w:rPr>
          <w:rFonts w:ascii="Calibri" w:hAnsi="Calibri"/>
        </w:rPr>
      </w:pPr>
      <w:r>
        <w:rPr>
          <w:rFonts w:eastAsia="Times New Roman" w:cs="Calibri"/>
          <w:kern w:val="0"/>
          <w:sz w:val="24"/>
          <w:szCs w:val="24"/>
        </w:rPr>
        <w:t>GOPS zastrzega sobie prawo sprawdzenia danych przedstawianych przez Wypożyczającego lub osobę upoważnioną oraz kontroli sposobu użytkowania wypożyczonego Sprzętu.</w:t>
      </w:r>
    </w:p>
    <w:p>
      <w:pPr>
        <w:pStyle w:val="Normal"/>
        <w:widowControl w:val="false"/>
        <w:numPr>
          <w:ilvl w:val="0"/>
          <w:numId w:val="111"/>
        </w:numPr>
        <w:tabs>
          <w:tab w:val="clear" w:pos="720"/>
          <w:tab w:val="left" w:pos="700" w:leader="none"/>
        </w:tabs>
        <w:suppressAutoHyphens w:val="false"/>
        <w:bidi w:val="0"/>
        <w:spacing w:lineRule="auto" w:line="360" w:before="0" w:after="0"/>
        <w:ind w:hanging="340" w:left="340" w:right="0"/>
        <w:jc w:val="both"/>
        <w:textAlignment w:val="auto"/>
        <w:rPr>
          <w:rFonts w:ascii="Calibri" w:hAnsi="Calibri"/>
        </w:rPr>
      </w:pPr>
      <w:r>
        <w:rPr>
          <w:rFonts w:eastAsia="Times New Roman" w:cs="Calibri"/>
          <w:kern w:val="0"/>
          <w:sz w:val="24"/>
          <w:szCs w:val="24"/>
        </w:rPr>
        <w:t>W przypadku stwierdzenia wykorzystania wypożyczonego Sprzętu niezgodnie z jego przeznaczeniem oraz Regulaminem, GOPS ma prawo żądania zwrotu w trybie natychmiastowym oraz dochodzenia roszczeń za zasadach ogólnych prawa cywilnego.</w:t>
      </w:r>
    </w:p>
    <w:p>
      <w:pPr>
        <w:pStyle w:val="Normal"/>
        <w:widowControl w:val="false"/>
        <w:numPr>
          <w:ilvl w:val="0"/>
          <w:numId w:val="112"/>
        </w:numPr>
        <w:tabs>
          <w:tab w:val="clear" w:pos="720"/>
          <w:tab w:val="left" w:pos="700" w:leader="none"/>
        </w:tabs>
        <w:suppressAutoHyphens w:val="false"/>
        <w:bidi w:val="0"/>
        <w:spacing w:lineRule="auto" w:line="360" w:before="0" w:after="0"/>
        <w:ind w:hanging="340" w:left="340" w:right="0"/>
        <w:jc w:val="both"/>
        <w:textAlignment w:val="auto"/>
        <w:rPr>
          <w:rFonts w:ascii="Calibri" w:hAnsi="Calibri"/>
        </w:rPr>
      </w:pPr>
      <w:r>
        <w:rPr>
          <w:rFonts w:eastAsia="Times New Roman" w:cs="Calibri"/>
          <w:kern w:val="0"/>
          <w:sz w:val="24"/>
          <w:szCs w:val="24"/>
        </w:rPr>
        <w:t>GOPS ma prawo, na zasadach określonych w odrębnych przepisach, gromadzić</w:t>
        <w:br/>
        <w:t>i  przetwarzać dane osobowe osób korzystających z usług wypożyczalni, na co osoby te wyrażają zgodę.</w:t>
      </w:r>
    </w:p>
    <w:p>
      <w:pPr>
        <w:pStyle w:val="Normal"/>
        <w:widowControl w:val="false"/>
        <w:numPr>
          <w:ilvl w:val="0"/>
          <w:numId w:val="113"/>
        </w:numPr>
        <w:tabs>
          <w:tab w:val="clear" w:pos="720"/>
          <w:tab w:val="left" w:pos="900" w:leader="none"/>
        </w:tabs>
        <w:suppressAutoHyphens w:val="false"/>
        <w:bidi w:val="0"/>
        <w:spacing w:lineRule="auto" w:line="360" w:before="0" w:after="0"/>
        <w:ind w:hanging="340" w:left="340" w:right="0"/>
        <w:jc w:val="both"/>
        <w:textAlignment w:val="auto"/>
        <w:rPr>
          <w:rFonts w:ascii="Calibri" w:hAnsi="Calibri"/>
        </w:rPr>
      </w:pPr>
      <w:r>
        <w:rPr>
          <w:rFonts w:eastAsia="Times New Roman" w:cs="Calibri"/>
          <w:kern w:val="0"/>
          <w:sz w:val="24"/>
          <w:szCs w:val="24"/>
        </w:rPr>
        <w:t>GOPS zastrzega sobie prawo do zmiany niniejszego Regulaminu na warunkach właściwych dla jego wprowadzenia.</w:t>
      </w:r>
    </w:p>
    <w:p>
      <w:pPr>
        <w:pStyle w:val="Normal"/>
        <w:widowControl w:val="false"/>
        <w:tabs>
          <w:tab w:val="clear" w:pos="720"/>
          <w:tab w:val="left" w:pos="477" w:leader="none"/>
        </w:tabs>
        <w:suppressAutoHyphens w:val="false"/>
        <w:spacing w:lineRule="auto" w:line="360" w:before="0" w:after="0"/>
        <w:ind w:left="448" w:right="116"/>
        <w:jc w:val="both"/>
        <w:textAlignment w:val="auto"/>
        <w:rPr>
          <w:rFonts w:ascii="Calibri" w:hAnsi="Calibri" w:eastAsia="Times New Roman" w:cs="Calibri"/>
          <w:kern w:val="0"/>
          <w:sz w:val="24"/>
          <w:szCs w:val="24"/>
        </w:rPr>
      </w:pPr>
      <w:r>
        <w:rPr>
          <w:rFonts w:eastAsia="Times New Roman" w:cs="Calibri"/>
          <w:kern w:val="0"/>
          <w:sz w:val="24"/>
          <w:szCs w:val="24"/>
        </w:rPr>
      </w:r>
    </w:p>
    <w:p>
      <w:pPr>
        <w:pStyle w:val="Normal"/>
        <w:widowControl w:val="false"/>
        <w:suppressAutoHyphens w:val="false"/>
        <w:spacing w:before="0" w:after="0"/>
        <w:jc w:val="both"/>
        <w:textAlignment w:val="auto"/>
        <w:rPr>
          <w:rFonts w:ascii="Calibri" w:hAnsi="Calibri" w:eastAsia="Times New Roman" w:cs="Calibri"/>
          <w:kern w:val="0"/>
          <w:sz w:val="24"/>
          <w:szCs w:val="24"/>
        </w:rPr>
      </w:pPr>
      <w:r>
        <w:rPr>
          <w:rFonts w:eastAsia="Times New Roman" w:cs="Calibri"/>
          <w:kern w:val="0"/>
          <w:sz w:val="24"/>
          <w:szCs w:val="24"/>
        </w:rPr>
      </w:r>
    </w:p>
    <w:p>
      <w:pPr>
        <w:pStyle w:val="Normal"/>
        <w:widowControl w:val="false"/>
        <w:suppressAutoHyphens w:val="false"/>
        <w:spacing w:before="0" w:after="0"/>
        <w:jc w:val="both"/>
        <w:textAlignment w:val="auto"/>
        <w:rPr>
          <w:rFonts w:ascii="Calibri" w:hAnsi="Calibri" w:eastAsia="Times New Roman" w:cs="Calibri"/>
          <w:kern w:val="0"/>
          <w:sz w:val="24"/>
          <w:szCs w:val="24"/>
        </w:rPr>
      </w:pPr>
      <w:r>
        <w:rPr>
          <w:rFonts w:eastAsia="Times New Roman" w:cs="Calibri"/>
          <w:kern w:val="0"/>
          <w:sz w:val="24"/>
          <w:szCs w:val="24"/>
        </w:rPr>
      </w:r>
    </w:p>
    <w:p>
      <w:pPr>
        <w:pStyle w:val="Normal"/>
        <w:widowControl w:val="false"/>
        <w:spacing w:before="0" w:after="0"/>
        <w:jc w:val="both"/>
        <w:rPr>
          <w:rFonts w:ascii="Calibri" w:hAnsi="Calibri"/>
        </w:rPr>
      </w:pPr>
      <w:r>
        <w:rPr>
          <w:rFonts w:eastAsia="Times New Roman" w:cs="Calibri"/>
          <w:sz w:val="24"/>
          <w:szCs w:val="24"/>
        </w:rPr>
        <w:t xml:space="preserve">Wykaz sprzętu  </w:t>
      </w:r>
      <w:r>
        <w:rPr>
          <w:rFonts w:eastAsia="Times New Roman" w:cs="Calibri"/>
          <w:b w:val="false"/>
          <w:bCs w:val="false"/>
          <w:i w:val="false"/>
          <w:iCs w:val="false"/>
          <w:kern w:val="0"/>
          <w:sz w:val="24"/>
          <w:szCs w:val="24"/>
          <w:lang w:eastAsia="zh-CN"/>
        </w:rPr>
        <w:t>rehabilitacyjnego, pielęgnacyjnego, wspomagającego.</w:t>
      </w:r>
    </w:p>
    <w:p>
      <w:pPr>
        <w:pStyle w:val="Normal"/>
        <w:widowControl w:val="false"/>
        <w:spacing w:before="0" w:after="0"/>
        <w:jc w:val="both"/>
        <w:rPr>
          <w:rFonts w:ascii="Calibri" w:hAnsi="Calibri"/>
        </w:rPr>
      </w:pPr>
      <w:r>
        <w:rPr>
          <w:rFonts w:eastAsia="Times New Roman" w:cs="Calibri"/>
          <w:sz w:val="24"/>
          <w:szCs w:val="24"/>
        </w:rPr>
        <w:t xml:space="preserve">Załącznik nr 1 – Wniosek o nieodpłatne wypożyczenie sprzętu rehabilitacyjnego. </w:t>
      </w:r>
    </w:p>
    <w:p>
      <w:pPr>
        <w:pStyle w:val="Normal"/>
        <w:widowControl w:val="false"/>
        <w:spacing w:before="0" w:after="0"/>
        <w:jc w:val="both"/>
        <w:rPr>
          <w:rFonts w:ascii="Calibri" w:hAnsi="Calibri"/>
        </w:rPr>
      </w:pPr>
      <w:r>
        <w:rPr>
          <w:rFonts w:eastAsia="Times New Roman" w:cs="Calibri"/>
          <w:sz w:val="24"/>
          <w:szCs w:val="24"/>
        </w:rPr>
        <w:t>Załącznik nr 2 – Zaświadczenie lekarskie.</w:t>
      </w:r>
    </w:p>
    <w:p>
      <w:pPr>
        <w:pStyle w:val="Normal"/>
        <w:widowControl w:val="false"/>
        <w:spacing w:before="0" w:after="0"/>
        <w:jc w:val="both"/>
        <w:rPr>
          <w:rFonts w:ascii="Calibri" w:hAnsi="Calibri"/>
        </w:rPr>
      </w:pPr>
      <w:r>
        <w:rPr>
          <w:rFonts w:eastAsia="Times New Roman" w:cs="Calibri"/>
          <w:sz w:val="24"/>
          <w:szCs w:val="24"/>
        </w:rPr>
        <w:t>Załącznik nr 3 – Oświadczenie o zamieszkaniu.</w:t>
      </w:r>
    </w:p>
    <w:p>
      <w:pPr>
        <w:pStyle w:val="Normal"/>
        <w:widowControl w:val="false"/>
        <w:spacing w:before="0" w:after="0"/>
        <w:jc w:val="both"/>
        <w:rPr>
          <w:rFonts w:ascii="Calibri" w:hAnsi="Calibri"/>
        </w:rPr>
      </w:pPr>
      <w:r>
        <w:rPr>
          <w:rFonts w:eastAsia="Times New Roman" w:cs="Calibri"/>
          <w:sz w:val="24"/>
          <w:szCs w:val="24"/>
        </w:rPr>
        <w:t>Załącznik nr 4 – Pełnomocnictwo.</w:t>
      </w:r>
    </w:p>
    <w:p>
      <w:pPr>
        <w:pStyle w:val="Normal"/>
        <w:spacing w:before="0" w:after="0"/>
        <w:jc w:val="both"/>
        <w:rPr>
          <w:rFonts w:ascii="Calibri" w:hAnsi="Calibri"/>
        </w:rPr>
      </w:pPr>
      <w:r>
        <w:rPr>
          <w:rFonts w:cs="Calibri"/>
          <w:sz w:val="24"/>
          <w:szCs w:val="24"/>
        </w:rPr>
        <w:t xml:space="preserve">Załącznik nr 5 – Umowa. </w:t>
      </w:r>
    </w:p>
    <w:p>
      <w:pPr>
        <w:pStyle w:val="Normal"/>
        <w:spacing w:before="0" w:after="0"/>
        <w:jc w:val="both"/>
        <w:rPr>
          <w:rFonts w:ascii="Calibri" w:hAnsi="Calibri"/>
        </w:rPr>
      </w:pPr>
      <w:r>
        <w:rPr>
          <w:rFonts w:cs="Calibri"/>
          <w:sz w:val="24"/>
          <w:szCs w:val="24"/>
        </w:rPr>
        <w:t>Załącznik nr 6 – Oświadczenie wypożyczenia sprzętu.</w:t>
      </w:r>
    </w:p>
    <w:p>
      <w:pPr>
        <w:pStyle w:val="Normal"/>
        <w:spacing w:before="0" w:after="0"/>
        <w:jc w:val="both"/>
        <w:rPr>
          <w:rFonts w:ascii="Calibri" w:hAnsi="Calibri"/>
        </w:rPr>
      </w:pPr>
      <w:r>
        <w:rPr>
          <w:sz w:val="24"/>
          <w:szCs w:val="24"/>
        </w:rPr>
        <w:t>Załącznik nr 7 – Wniosek o przedłużenie umowy.</w:t>
      </w:r>
    </w:p>
    <w:p>
      <w:pPr>
        <w:pStyle w:val="Normal"/>
        <w:spacing w:before="0" w:after="0"/>
        <w:jc w:val="both"/>
        <w:rPr>
          <w:rFonts w:ascii="Calibri" w:hAnsi="Calibri"/>
        </w:rPr>
      </w:pPr>
      <w:r>
        <w:rPr>
          <w:rFonts w:cs="Calibri"/>
          <w:sz w:val="24"/>
          <w:szCs w:val="24"/>
        </w:rPr>
        <w:t>Załącznik nr 8 – Aneks do umowy.</w:t>
      </w:r>
    </w:p>
    <w:p>
      <w:pPr>
        <w:pStyle w:val="Normal"/>
        <w:spacing w:before="0" w:after="0"/>
        <w:jc w:val="both"/>
        <w:rPr>
          <w:rFonts w:ascii="Calibri" w:hAnsi="Calibri"/>
        </w:rPr>
      </w:pPr>
      <w:r>
        <w:rPr>
          <w:rFonts w:cs="Calibri"/>
          <w:sz w:val="24"/>
          <w:szCs w:val="24"/>
        </w:rPr>
        <w:t>Załącznik nr 9 – Oświadczenie zwrotu sprzętu.</w:t>
      </w:r>
    </w:p>
    <w:p>
      <w:pPr>
        <w:pStyle w:val="Normal"/>
        <w:spacing w:before="0" w:after="0"/>
        <w:jc w:val="both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sectPr>
      <w:headerReference w:type="even" r:id="rId8"/>
      <w:headerReference w:type="default" r:id="rId9"/>
      <w:headerReference w:type="first" r:id="rId10"/>
      <w:footerReference w:type="even" r:id="rId11"/>
      <w:footerReference w:type="default" r:id="rId12"/>
      <w:footerReference w:type="first" r:id="rId13"/>
      <w:type w:val="nextPage"/>
      <w:pgSz w:w="11906" w:h="16838"/>
      <w:pgMar w:left="1417" w:right="1417" w:gutter="0" w:header="708" w:top="1417" w:footer="413" w:bottom="1312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0"/>
      <w:ind w:right="-142"/>
      <w:jc w:val="center"/>
      <w:rPr/>
    </w:pPr>
    <w:r>
      <w:rPr>
        <w:rFonts w:eastAsia="Times New Roman" w:cs="Times New Roman"/>
        <w:b w:val="false"/>
        <w:bCs w:val="false"/>
        <w:i w:val="false"/>
        <w:iCs w:val="false"/>
        <w:kern w:val="0"/>
        <w:sz w:val="20"/>
        <w:szCs w:val="20"/>
        <w:lang w:eastAsia="zh-CN"/>
      </w:rPr>
      <w:t>Zadanie realizowane w ramach projektu „Pomocna Dłoń dla gm. Mirzec – usługi społeczne i zdrowotne dla osób potrzebujących wsparcia w codziennym funkcjonowaniu” w ramach programu regionalnego Fundusze Europejskie dla Świętokrzyskiego 2021-2027 współfinansowanego ze środków Europejskiego Funduszu Społecznego Plus.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0"/>
      <w:ind w:right="-142"/>
      <w:jc w:val="center"/>
      <w:rPr/>
    </w:pPr>
    <w:r>
      <w:rPr>
        <w:rFonts w:eastAsia="Times New Roman" w:cs="Times New Roman"/>
        <w:b w:val="false"/>
        <w:bCs w:val="false"/>
        <w:i w:val="false"/>
        <w:iCs w:val="false"/>
        <w:kern w:val="0"/>
        <w:sz w:val="20"/>
        <w:szCs w:val="20"/>
        <w:lang w:eastAsia="zh-CN"/>
      </w:rPr>
      <w:t>Zadanie realizowane w ramach projektu „Pomocna Dłoń dla gm. Mirzec – usługi społeczne i zdrowotne dla osób potrzebujących wsparcia w codziennym funkcjonowaniu” w ramach programu regionalnego Fundusze Europejskie dla Świętokrzyskiego 2021-2027 współfinansowanego ze środków Europejskiego Funduszu Społecznego Plus.</w: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tabs>
        <w:tab w:val="clear" w:pos="720"/>
        <w:tab w:val="left" w:pos="225" w:leader="none"/>
      </w:tabs>
      <w:suppressAutoHyphens w:val="true"/>
      <w:bidi w:val="0"/>
      <w:spacing w:before="0" w:after="0"/>
      <w:ind w:hanging="0" w:left="-113" w:right="-113"/>
      <w:jc w:val="center"/>
      <w:textAlignment w:val="baseline"/>
      <w:rPr/>
    </w:pPr>
    <w:r>
      <w:rPr>
        <w:rFonts w:eastAsia="Times New Roman" w:cs="Times New Roman"/>
        <w:b w:val="false"/>
        <w:bCs w:val="false"/>
        <w:i w:val="false"/>
        <w:iCs w:val="false"/>
        <w:kern w:val="0"/>
        <w:sz w:val="20"/>
        <w:szCs w:val="20"/>
        <w:lang w:eastAsia="zh-CN"/>
      </w:rPr>
      <w:t xml:space="preserve">Zadanie realizowane w ramach projektu „Pomocna Dłoń dla gm. Mirzec – usługi społeczne i zdrowotne dla osób potrzebujących wsparcia w codziennym funkcjonowaniu” w ramach programu regionalnego Fundusze Europejskie dla Świętokrzyskiego 2021-2027 współfinansowanego ze </w:t>
    </w:r>
    <w:r>
      <w:rPr>
        <w:rFonts w:eastAsia="Times New Roman" w:cs="Times New Roman"/>
        <w:b w:val="false"/>
        <w:bCs w:val="false"/>
        <w:i w:val="false"/>
        <w:iCs w:val="false"/>
        <w:kern w:val="0"/>
        <w:sz w:val="20"/>
        <w:szCs w:val="20"/>
      </w:rPr>
      <w:t>środków</w:t>
    </w:r>
    <w:r>
      <w:rPr>
        <w:rFonts w:eastAsia="Times New Roman" w:cs="Times New Roman"/>
        <w:b w:val="false"/>
        <w:bCs w:val="false"/>
        <w:i w:val="false"/>
        <w:iCs w:val="false"/>
        <w:kern w:val="0"/>
        <w:sz w:val="20"/>
        <w:szCs w:val="20"/>
        <w:lang w:eastAsia="zh-CN"/>
      </w:rPr>
      <w:t xml:space="preserve"> Europejskiego Funduszu Społecznego Plus.</w: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tabs>
        <w:tab w:val="clear" w:pos="720"/>
        <w:tab w:val="left" w:pos="225" w:leader="none"/>
      </w:tabs>
      <w:suppressAutoHyphens w:val="true"/>
      <w:bidi w:val="0"/>
      <w:spacing w:before="0" w:after="0"/>
      <w:ind w:hanging="0" w:left="-113" w:right="-113"/>
      <w:jc w:val="center"/>
      <w:textAlignment w:val="baseline"/>
      <w:rPr/>
    </w:pPr>
    <w:r>
      <w:rPr>
        <w:rFonts w:eastAsia="Times New Roman" w:cs="Times New Roman"/>
        <w:b w:val="false"/>
        <w:bCs w:val="false"/>
        <w:i w:val="false"/>
        <w:iCs w:val="false"/>
        <w:kern w:val="0"/>
        <w:sz w:val="20"/>
        <w:szCs w:val="20"/>
        <w:lang w:eastAsia="zh-CN"/>
      </w:rPr>
      <w:t xml:space="preserve">Zadanie realizowane w ramach projektu „Pomocna Dłoń dla gm. Mirzec – usługi społeczne i zdrowotne dla osób potrzebujących wsparcia w codziennym funkcjonowaniu” w ramach programu regionalnego Fundusze Europejskie dla Świętokrzyskiego 2021-2027 współfinansowanego ze </w:t>
    </w:r>
    <w:r>
      <w:rPr>
        <w:rFonts w:eastAsia="Times New Roman" w:cs="Times New Roman"/>
        <w:b w:val="false"/>
        <w:bCs w:val="false"/>
        <w:i w:val="false"/>
        <w:iCs w:val="false"/>
        <w:kern w:val="0"/>
        <w:sz w:val="20"/>
        <w:szCs w:val="20"/>
      </w:rPr>
      <w:t>środków</w:t>
    </w:r>
    <w:r>
      <w:rPr>
        <w:rFonts w:eastAsia="Times New Roman" w:cs="Times New Roman"/>
        <w:b w:val="false"/>
        <w:bCs w:val="false"/>
        <w:i w:val="false"/>
        <w:iCs w:val="false"/>
        <w:kern w:val="0"/>
        <w:sz w:val="20"/>
        <w:szCs w:val="20"/>
        <w:lang w:eastAsia="zh-CN"/>
      </w:rPr>
      <w:t xml:space="preserve"> Europejskiego Funduszu Społecznego Plus.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-29210</wp:posOffset>
          </wp:positionH>
          <wp:positionV relativeFrom="paragraph">
            <wp:posOffset>-333375</wp:posOffset>
          </wp:positionV>
          <wp:extent cx="6120130" cy="571500"/>
          <wp:effectExtent l="0" t="0" r="0" b="0"/>
          <wp:wrapSquare wrapText="largest"/>
          <wp:docPr id="1" name="Obraz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-29210</wp:posOffset>
          </wp:positionH>
          <wp:positionV relativeFrom="paragraph">
            <wp:posOffset>-333375</wp:posOffset>
          </wp:positionV>
          <wp:extent cx="6120130" cy="571500"/>
          <wp:effectExtent l="0" t="0" r="0" b="0"/>
          <wp:wrapSquare wrapText="largest"/>
          <wp:docPr id="2" name="Obraz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8">
          <wp:simplePos x="0" y="0"/>
          <wp:positionH relativeFrom="column">
            <wp:posOffset>-179705</wp:posOffset>
          </wp:positionH>
          <wp:positionV relativeFrom="paragraph">
            <wp:posOffset>-333375</wp:posOffset>
          </wp:positionV>
          <wp:extent cx="6120130" cy="587375"/>
          <wp:effectExtent l="0" t="0" r="0" b="0"/>
          <wp:wrapSquare wrapText="largest"/>
          <wp:docPr id="3" name="Obraz2 k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2 k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87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8">
          <wp:simplePos x="0" y="0"/>
          <wp:positionH relativeFrom="column">
            <wp:posOffset>-179705</wp:posOffset>
          </wp:positionH>
          <wp:positionV relativeFrom="paragraph">
            <wp:posOffset>-333375</wp:posOffset>
          </wp:positionV>
          <wp:extent cx="6120130" cy="587375"/>
          <wp:effectExtent l="0" t="0" r="0" b="0"/>
          <wp:wrapSquare wrapText="largest"/>
          <wp:docPr id="4" name="Obraz2 k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2 k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87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6"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7"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9">
    <w:lvl w:ilvl="0">
      <w:start w:val="1"/>
      <w:numFmt w:val="decimal"/>
      <w:lvlText w:val="%1)"/>
      <w:lvlJc w:val="left"/>
      <w:pPr>
        <w:tabs>
          <w:tab w:val="num" w:pos="0"/>
        </w:tabs>
        <w:ind w:left="1854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7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29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401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73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45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17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89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614" w:hanging="180"/>
      </w:pPr>
      <w:rPr/>
    </w:lvl>
  </w:abstractNum>
  <w:abstractNum w:abstractNumId="10">
    <w:lvl w:ilvl="0">
      <w:start w:val="1"/>
      <w:numFmt w:val="decimal"/>
      <w:lvlText w:val="%1)"/>
      <w:lvlJc w:val="left"/>
      <w:pPr>
        <w:tabs>
          <w:tab w:val="num" w:pos="0"/>
        </w:tabs>
        <w:ind w:left="1854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7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29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401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73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45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17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89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614" w:hanging="180"/>
      </w:pPr>
      <w:rPr/>
    </w:lvl>
  </w:abstractNum>
  <w:abstractNum w:abstractNumId="11">
    <w:lvl w:ilvl="0">
      <w:start w:val="1"/>
      <w:numFmt w:val="decimal"/>
      <w:lvlText w:val="%1)"/>
      <w:lvlJc w:val="left"/>
      <w:pPr>
        <w:tabs>
          <w:tab w:val="num" w:pos="0"/>
        </w:tabs>
        <w:ind w:left="1854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7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29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401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73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45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17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89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614" w:hanging="180"/>
      </w:pPr>
      <w:rPr/>
    </w:lvl>
  </w:abstractNum>
  <w:abstractNum w:abstractNumId="12">
    <w:lvl w:ilvl="0">
      <w:start w:val="1"/>
      <w:numFmt w:val="decimal"/>
      <w:lvlText w:val="%1)"/>
      <w:lvlJc w:val="left"/>
      <w:pPr>
        <w:tabs>
          <w:tab w:val="num" w:pos="0"/>
        </w:tabs>
        <w:ind w:left="1854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7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29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401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73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45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17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89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614" w:hanging="180"/>
      </w:pPr>
      <w:rPr/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lowerLetter"/>
      <w:lvlText w:val="%3)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lowerLetter"/>
      <w:lvlText w:val="%3)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lowerLetter"/>
      <w:lvlText w:val="%3)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16">
    <w:lvl w:ilvl="0">
      <w:start w:val="1"/>
      <w:numFmt w:val="decimal"/>
      <w:lvlText w:val="%1)"/>
      <w:lvlJc w:val="left"/>
      <w:pPr>
        <w:tabs>
          <w:tab w:val="num" w:pos="0"/>
        </w:tabs>
        <w:ind w:left="10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0" w:hanging="180"/>
      </w:pPr>
      <w:rPr/>
    </w:lvl>
  </w:abstractNum>
  <w:abstractNum w:abstractNumId="17">
    <w:lvl w:ilvl="0">
      <w:start w:val="1"/>
      <w:numFmt w:val="decimal"/>
      <w:lvlText w:val="%1)"/>
      <w:lvlJc w:val="left"/>
      <w:pPr>
        <w:tabs>
          <w:tab w:val="num" w:pos="0"/>
        </w:tabs>
        <w:ind w:left="10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0" w:hanging="180"/>
      </w:pPr>
      <w:rPr/>
    </w:lvl>
  </w:abstractNum>
  <w:abstractNum w:abstractNumId="18">
    <w:lvl w:ilvl="0">
      <w:start w:val="1"/>
      <w:numFmt w:val="decimal"/>
      <w:lvlText w:val="%1)"/>
      <w:lvlJc w:val="left"/>
      <w:pPr>
        <w:tabs>
          <w:tab w:val="num" w:pos="0"/>
        </w:tabs>
        <w:ind w:left="10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0" w:hanging="180"/>
      </w:pPr>
      <w:rPr/>
    </w:lvl>
  </w:abstractNum>
  <w:abstractNum w:abstractNumId="19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lowerLetter"/>
      <w:lvlText w:val="%3)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20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lowerLetter"/>
      <w:lvlText w:val="%3)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21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lowerLetter"/>
      <w:lvlText w:val="%3)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22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lowerLetter"/>
      <w:lvlText w:val="%3)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23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lowerLetter"/>
      <w:lvlText w:val="%3)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24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lowerLetter"/>
      <w:lvlText w:val="%3)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25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lowerLetter"/>
      <w:lvlText w:val="%3)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26">
    <w:lvl w:ilvl="0">
      <w:start w:val="1"/>
      <w:numFmt w:val="decimal"/>
      <w:lvlText w:val="%1)"/>
      <w:lvlJc w:val="left"/>
      <w:pPr>
        <w:tabs>
          <w:tab w:val="num" w:pos="0"/>
        </w:tabs>
        <w:ind w:left="1196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916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636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356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076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796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516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236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956" w:hanging="180"/>
      </w:pPr>
      <w:rPr/>
    </w:lvl>
  </w:abstractNum>
  <w:abstractNum w:abstractNumId="27">
    <w:lvl w:ilvl="0">
      <w:start w:val="1"/>
      <w:numFmt w:val="decimal"/>
      <w:lvlText w:val="%1)"/>
      <w:lvlJc w:val="left"/>
      <w:pPr>
        <w:tabs>
          <w:tab w:val="num" w:pos="0"/>
        </w:tabs>
        <w:ind w:left="1196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916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636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356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076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796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516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236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956" w:hanging="180"/>
      </w:pPr>
      <w:rPr/>
    </w:lvl>
  </w:abstractNum>
  <w:abstractNum w:abstractNumId="28">
    <w:lvl w:ilvl="0">
      <w:start w:val="1"/>
      <w:numFmt w:val="decimal"/>
      <w:lvlText w:val="%1)"/>
      <w:lvlJc w:val="left"/>
      <w:pPr>
        <w:tabs>
          <w:tab w:val="num" w:pos="0"/>
        </w:tabs>
        <w:ind w:left="1196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916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636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356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076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796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516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236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956" w:hanging="180"/>
      </w:pPr>
      <w:rPr/>
    </w:lvl>
  </w:abstractNum>
  <w:abstractNum w:abstractNumId="29">
    <w:lvl w:ilvl="0">
      <w:start w:val="1"/>
      <w:numFmt w:val="decimal"/>
      <w:lvlText w:val="%1)"/>
      <w:lvlJc w:val="left"/>
      <w:pPr>
        <w:tabs>
          <w:tab w:val="num" w:pos="0"/>
        </w:tabs>
        <w:ind w:left="1196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916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636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356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076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796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516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236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956" w:hanging="180"/>
      </w:pPr>
      <w:rPr/>
    </w:lvl>
  </w:abstractNum>
  <w:abstractNum w:abstractNumId="30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lowerLetter"/>
      <w:lvlText w:val="%3)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31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lowerLetter"/>
      <w:lvlText w:val="%3)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32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lowerLetter"/>
      <w:lvlText w:val="%3)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33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lowerLetter"/>
      <w:lvlText w:val="%3)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34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lowerLetter"/>
      <w:lvlText w:val="%3)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35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lowerLetter"/>
      <w:lvlText w:val="%3)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36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lowerLetter"/>
      <w:lvlText w:val="%3)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37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lowerLetter"/>
      <w:lvlText w:val="%3)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38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lowerLetter"/>
      <w:lvlText w:val="%3)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39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lowerLetter"/>
      <w:lvlText w:val="%3)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40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lowerLetter"/>
      <w:lvlText w:val="%3)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41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lowerLetter"/>
      <w:lvlText w:val="%3)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42"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43"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44"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45"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46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lowerLetter"/>
      <w:lvlText w:val="%3)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47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lowerLetter"/>
      <w:lvlText w:val="%3)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48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lowerLetter"/>
      <w:lvlText w:val="%3)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49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lowerLetter"/>
      <w:lvlText w:val="%3)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50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lowerLetter"/>
      <w:lvlText w:val="%3)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51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lowerLetter"/>
      <w:lvlText w:val="%3)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52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lowerLetter"/>
      <w:lvlText w:val="%3)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53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sz w:val="24"/>
        <w:szCs w:val="24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54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sz w:val="24"/>
        <w:szCs w:val="24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55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sz w:val="24"/>
        <w:szCs w:val="24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56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sz w:val="24"/>
        <w:szCs w:val="24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5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1"/>
    <w:lvlOverride w:ilvl="0">
      <w:startOverride w:val="1"/>
    </w:lvlOverride>
  </w:num>
  <w:num w:numId="59">
    <w:abstractNumId w:val="1"/>
  </w:num>
  <w:num w:numId="60">
    <w:abstractNumId w:val="1"/>
  </w:num>
  <w:num w:numId="61">
    <w:abstractNumId w:val="1"/>
  </w:num>
  <w:num w:numId="62">
    <w:abstractNumId w:val="1"/>
  </w:num>
  <w:num w:numId="63">
    <w:abstractNumId w:val="6"/>
    <w:lvlOverride w:ilvl="0">
      <w:startOverride w:val="1"/>
    </w:lvlOverride>
  </w:num>
  <w:num w:numId="64">
    <w:abstractNumId w:val="6"/>
  </w:num>
  <w:num w:numId="65">
    <w:abstractNumId w:val="1"/>
  </w:num>
  <w:num w:numId="66">
    <w:abstractNumId w:val="9"/>
    <w:lvlOverride w:ilvl="0">
      <w:startOverride w:val="1"/>
    </w:lvlOverride>
  </w:num>
  <w:num w:numId="67">
    <w:abstractNumId w:val="9"/>
  </w:num>
  <w:num w:numId="68">
    <w:abstractNumId w:val="9"/>
  </w:num>
  <w:num w:numId="69">
    <w:abstractNumId w:val="9"/>
  </w:num>
  <w:num w:numId="70">
    <w:abstractNumId w:val="13"/>
    <w:lvlOverride w:ilvl="0">
      <w:startOverride w:val="1"/>
    </w:lvlOverride>
  </w:num>
  <w:num w:numId="71">
    <w:abstractNumId w:val="13"/>
  </w:num>
  <w:num w:numId="72">
    <w:abstractNumId w:val="13"/>
  </w:num>
  <w:num w:numId="73">
    <w:abstractNumId w:val="16"/>
    <w:lvlOverride w:ilvl="0">
      <w:startOverride w:val="1"/>
    </w:lvlOverride>
  </w:num>
  <w:num w:numId="74">
    <w:abstractNumId w:val="16"/>
  </w:num>
  <w:num w:numId="75">
    <w:abstractNumId w:val="16"/>
  </w:num>
  <w:num w:numId="76">
    <w:abstractNumId w:val="13"/>
  </w:num>
  <w:num w:numId="77">
    <w:abstractNumId w:val="13"/>
  </w:num>
  <w:num w:numId="78">
    <w:abstractNumId w:val="13"/>
  </w:num>
  <w:num w:numId="79">
    <w:abstractNumId w:val="13"/>
  </w:num>
  <w:num w:numId="80">
    <w:abstractNumId w:val="13"/>
  </w:num>
  <w:num w:numId="81">
    <w:abstractNumId w:val="13"/>
  </w:num>
  <w:num w:numId="82">
    <w:abstractNumId w:val="13"/>
  </w:num>
  <w:num w:numId="83">
    <w:abstractNumId w:val="26"/>
    <w:lvlOverride w:ilvl="0">
      <w:startOverride w:val="1"/>
    </w:lvlOverride>
  </w:num>
  <w:num w:numId="84">
    <w:abstractNumId w:val="26"/>
  </w:num>
  <w:num w:numId="85">
    <w:abstractNumId w:val="26"/>
  </w:num>
  <w:num w:numId="86">
    <w:abstractNumId w:val="26"/>
  </w:num>
  <w:num w:numId="87">
    <w:abstractNumId w:val="13"/>
  </w:num>
  <w:num w:numId="88">
    <w:abstractNumId w:val="13"/>
  </w:num>
  <w:num w:numId="89">
    <w:abstractNumId w:val="13"/>
  </w:num>
  <w:num w:numId="90">
    <w:abstractNumId w:val="13"/>
  </w:num>
  <w:num w:numId="91">
    <w:abstractNumId w:val="13"/>
  </w:num>
  <w:num w:numId="92">
    <w:abstractNumId w:val="13"/>
  </w:num>
  <w:num w:numId="93">
    <w:abstractNumId w:val="13"/>
  </w:num>
  <w:num w:numId="94">
    <w:abstractNumId w:val="13"/>
  </w:num>
  <w:num w:numId="95">
    <w:abstractNumId w:val="13"/>
  </w:num>
  <w:num w:numId="96">
    <w:abstractNumId w:val="13"/>
  </w:num>
  <w:num w:numId="97">
    <w:abstractNumId w:val="13"/>
  </w:num>
  <w:num w:numId="98">
    <w:abstractNumId w:val="13"/>
  </w:num>
  <w:num w:numId="99">
    <w:abstractNumId w:val="42"/>
    <w:lvlOverride w:ilvl="0">
      <w:startOverride w:val="1"/>
    </w:lvlOverride>
  </w:num>
  <w:num w:numId="100">
    <w:abstractNumId w:val="42"/>
  </w:num>
  <w:num w:numId="101">
    <w:abstractNumId w:val="42"/>
  </w:num>
  <w:num w:numId="102">
    <w:abstractNumId w:val="42"/>
  </w:num>
  <w:num w:numId="103">
    <w:abstractNumId w:val="13"/>
  </w:num>
  <w:num w:numId="104">
    <w:abstractNumId w:val="13"/>
  </w:num>
  <w:num w:numId="105">
    <w:abstractNumId w:val="13"/>
  </w:num>
  <w:num w:numId="106">
    <w:abstractNumId w:val="13"/>
  </w:num>
  <w:num w:numId="107">
    <w:abstractNumId w:val="13"/>
  </w:num>
  <w:num w:numId="108">
    <w:abstractNumId w:val="13"/>
  </w:num>
  <w:num w:numId="109">
    <w:abstractNumId w:val="13"/>
  </w:num>
  <w:num w:numId="110">
    <w:abstractNumId w:val="53"/>
    <w:lvlOverride w:ilvl="0">
      <w:startOverride w:val="1"/>
    </w:lvlOverride>
  </w:num>
  <w:num w:numId="111">
    <w:abstractNumId w:val="53"/>
  </w:num>
  <w:num w:numId="112">
    <w:abstractNumId w:val="53"/>
  </w:num>
  <w:num w:numId="113">
    <w:abstractNumId w:val="5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425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kern w:val="2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160"/>
      <w:jc w:val="left"/>
      <w:textAlignment w:val="baseline"/>
    </w:pPr>
    <w:rPr>
      <w:rFonts w:ascii="Calibri" w:hAnsi="Calibri" w:eastAsia="Calibri" w:cs="Times New Roman"/>
      <w:color w:val="auto"/>
      <w:kern w:val="2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qFormat/>
    <w:rPr/>
  </w:style>
  <w:style w:type="character" w:styleId="StopkaZnak" w:customStyle="1">
    <w:name w:val="Stopka Znak"/>
    <w:basedOn w:val="DefaultParagraphFont"/>
    <w:qFormat/>
    <w:rPr/>
  </w:style>
  <w:style w:type="character" w:styleId="Znakiprzypiswdolnych" w:customStyle="1">
    <w:name w:val="Znaki przypisów dolnych"/>
    <w:qFormat/>
    <w:rPr>
      <w:vertAlign w:val="superscript"/>
    </w:rPr>
  </w:style>
  <w:style w:type="character" w:styleId="Znakiprzypiswdolnychuser">
    <w:name w:val="Znaki przypisów dolnych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TekstprzypisudolnegoZnak" w:customStyle="1">
    <w:name w:val="Tekst przypisu dolnego Znak"/>
    <w:basedOn w:val="DefaultParagraphFont"/>
    <w:qFormat/>
    <w:rPr>
      <w:rFonts w:eastAsia="Times New Roman" w:cs="Calibri"/>
      <w:kern w:val="0"/>
      <w:sz w:val="20"/>
      <w:szCs w:val="20"/>
      <w:lang w:eastAsia="zh-CN"/>
    </w:rPr>
  </w:style>
  <w:style w:type="character" w:styleId="TekstkomentarzaZnak" w:customStyle="1">
    <w:name w:val="Tekst komentarza Znak"/>
    <w:basedOn w:val="DefaultParagraphFont"/>
    <w:qFormat/>
    <w:rPr>
      <w:rFonts w:cs="Calibri"/>
      <w:kern w:val="0"/>
      <w:sz w:val="20"/>
      <w:szCs w:val="20"/>
      <w:lang w:eastAsia="pl-PL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styleId="TekstpodstawowyZnak" w:customStyle="1">
    <w:name w:val="Tekst podstawowy Znak"/>
    <w:basedOn w:val="DefaultParagraphFont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istopkauser">
    <w:name w:val="Główka i stopka (user)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536" w:leader="none"/>
        <w:tab w:val="right" w:pos="9072" w:leader="none"/>
      </w:tabs>
      <w:spacing w:before="0" w:after="0"/>
    </w:pPr>
    <w:rPr/>
  </w:style>
  <w:style w:type="paragraph" w:styleId="Footer">
    <w:name w:val="footer"/>
    <w:basedOn w:val="Normal"/>
    <w:pPr>
      <w:tabs>
        <w:tab w:val="clear" w:pos="720"/>
        <w:tab w:val="center" w:pos="4536" w:leader="none"/>
        <w:tab w:val="right" w:pos="9072" w:leader="none"/>
      </w:tabs>
      <w:spacing w:before="0" w:after="0"/>
    </w:pPr>
    <w:rPr/>
  </w:style>
  <w:style w:type="paragraph" w:styleId="FootnoteText">
    <w:name w:val="footnote text"/>
    <w:basedOn w:val="Normal"/>
    <w:pPr>
      <w:spacing w:before="0" w:after="0"/>
      <w:textAlignment w:val="auto"/>
    </w:pPr>
    <w:rPr>
      <w:rFonts w:eastAsia="Times New Roman" w:cs="Calibri"/>
      <w:kern w:val="0"/>
      <w:sz w:val="20"/>
      <w:szCs w:val="20"/>
      <w:lang w:eastAsia="zh-CN"/>
    </w:rPr>
  </w:style>
  <w:style w:type="paragraph" w:styleId="ListParagraph">
    <w:name w:val="List Paragraph"/>
    <w:basedOn w:val="Normal"/>
    <w:qFormat/>
    <w:pPr>
      <w:ind w:left="720"/>
    </w:pPr>
    <w:rPr/>
  </w:style>
  <w:style w:type="paragraph" w:styleId="CommentText">
    <w:name w:val="annotation text"/>
    <w:basedOn w:val="Normal"/>
    <w:pPr>
      <w:suppressAutoHyphens w:val="false"/>
      <w:textAlignment w:val="auto"/>
    </w:pPr>
    <w:rPr>
      <w:rFonts w:cs="Calibri"/>
      <w:kern w:val="0"/>
      <w:sz w:val="20"/>
      <w:szCs w:val="20"/>
      <w:lang w:eastAsia="pl-PL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header" Target="header6.xml"/><Relationship Id="rId11" Type="http://schemas.openxmlformats.org/officeDocument/2006/relationships/footer" Target="footer4.xml"/><Relationship Id="rId12" Type="http://schemas.openxmlformats.org/officeDocument/2006/relationships/footer" Target="footer5.xml"/><Relationship Id="rId13" Type="http://schemas.openxmlformats.org/officeDocument/2006/relationships/footer" Target="footer6.xml"/><Relationship Id="rId14" Type="http://schemas.openxmlformats.org/officeDocument/2006/relationships/numbering" Target="numbering.xm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5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6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1137</TotalTime>
  <Application>LibreOffice/25.2.5.2$Windows_X86_64 LibreOffice_project/03d19516eb2e1dd5d4ccd751a0d6f35f35e08022</Application>
  <AppVersion>15.0000</AppVersion>
  <Pages>7</Pages>
  <Words>1574</Words>
  <Characters>10578</Characters>
  <CharactersWithSpaces>38325</CharactersWithSpaces>
  <Paragraphs>96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2025-03-20T10:26:00Z</dcterms:created>
  <dc:creator>Aleksandra Podkonska</dc:creator>
  <dc:description/>
  <dc:language>pl-PL</dc:language>
  <cp:lastModifiedBy/>
  <cp:lastPrinted>2025-08-29T08:13:58Z</cp:lastPrinted>
  <dcterms:modified xsi:type="dcterms:W3CDTF">2025-10-21T10:29:07Z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